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C54B" w14:textId="2A3DA0F6" w:rsidR="00D31768" w:rsidRPr="004A1FD4" w:rsidRDefault="00066921" w:rsidP="00EF7F4E">
      <w:pPr>
        <w:pStyle w:val="NormalWeb"/>
        <w:spacing w:before="0" w:beforeAutospacing="0" w:after="120" w:afterAutospacing="0"/>
        <w:rPr>
          <w:rStyle w:val="Strong"/>
          <w:color w:val="4472C4" w:themeColor="accent1"/>
          <w:sz w:val="28"/>
          <w:szCs w:val="28"/>
        </w:rPr>
      </w:pPr>
      <w:r w:rsidRPr="00F7659B">
        <w:rPr>
          <w:rStyle w:val="Strong"/>
          <w:color w:val="4472C4" w:themeColor="accent1"/>
          <w:sz w:val="28"/>
          <w:szCs w:val="28"/>
        </w:rPr>
        <w:t xml:space="preserve">IYRP </w:t>
      </w:r>
      <w:r w:rsidR="00667B2A" w:rsidRPr="00F7659B">
        <w:rPr>
          <w:rStyle w:val="Strong"/>
          <w:color w:val="4472C4" w:themeColor="accent1"/>
          <w:sz w:val="28"/>
          <w:szCs w:val="28"/>
        </w:rPr>
        <w:t xml:space="preserve">Alliance </w:t>
      </w:r>
      <w:r w:rsidRPr="00F7659B">
        <w:rPr>
          <w:rStyle w:val="Strong"/>
          <w:color w:val="4472C4" w:themeColor="accent1"/>
          <w:sz w:val="28"/>
          <w:szCs w:val="28"/>
        </w:rPr>
        <w:t>2026</w:t>
      </w:r>
      <w:r w:rsidR="00667B2A" w:rsidRPr="00303C24">
        <w:rPr>
          <w:rStyle w:val="Strong"/>
          <w:color w:val="4472C4" w:themeColor="accent1"/>
          <w:sz w:val="32"/>
          <w:szCs w:val="32"/>
        </w:rPr>
        <w:t xml:space="preserve"> </w:t>
      </w:r>
      <w:r w:rsidR="00667B2A" w:rsidRPr="00303C24">
        <w:rPr>
          <w:rStyle w:val="Strong"/>
          <w:color w:val="4472C4" w:themeColor="accent1"/>
          <w:sz w:val="32"/>
          <w:szCs w:val="32"/>
        </w:rPr>
        <w:br/>
      </w:r>
      <w:r w:rsidRPr="004A1FD4">
        <w:rPr>
          <w:rStyle w:val="Strong"/>
          <w:color w:val="4472C4" w:themeColor="accent1"/>
          <w:sz w:val="28"/>
          <w:szCs w:val="28"/>
        </w:rPr>
        <w:t>Working Group</w:t>
      </w:r>
      <w:r w:rsidR="002A767F" w:rsidRPr="004A1FD4">
        <w:rPr>
          <w:rStyle w:val="Strong"/>
          <w:color w:val="4472C4" w:themeColor="accent1"/>
          <w:sz w:val="28"/>
          <w:szCs w:val="28"/>
        </w:rPr>
        <w:t xml:space="preserve"> on</w:t>
      </w:r>
      <w:r w:rsidR="00667B2A" w:rsidRPr="004A1FD4">
        <w:rPr>
          <w:rStyle w:val="Strong"/>
          <w:color w:val="4472C4" w:themeColor="accent1"/>
          <w:sz w:val="28"/>
          <w:szCs w:val="28"/>
        </w:rPr>
        <w:t xml:space="preserve"> </w:t>
      </w:r>
      <w:r w:rsidRPr="004A1FD4">
        <w:rPr>
          <w:rStyle w:val="Strong"/>
          <w:color w:val="4472C4" w:themeColor="accent1"/>
          <w:sz w:val="28"/>
          <w:szCs w:val="28"/>
        </w:rPr>
        <w:t xml:space="preserve">Pastoralism and Carbon </w:t>
      </w:r>
      <w:r w:rsidR="001D7DDD" w:rsidRPr="004A1FD4">
        <w:rPr>
          <w:rStyle w:val="Strong"/>
          <w:color w:val="4472C4" w:themeColor="accent1"/>
          <w:sz w:val="28"/>
          <w:szCs w:val="28"/>
        </w:rPr>
        <w:t>Trade</w:t>
      </w:r>
    </w:p>
    <w:p w14:paraId="6B8BA627" w14:textId="77777777" w:rsidR="00EF7F4E" w:rsidRDefault="00EF7F4E" w:rsidP="00EF7F4E">
      <w:pPr>
        <w:pStyle w:val="NormalWeb"/>
        <w:spacing w:before="0" w:beforeAutospacing="0" w:after="120" w:afterAutospacing="0"/>
        <w:rPr>
          <w:rStyle w:val="Strong"/>
          <w:color w:val="4472C4" w:themeColor="accent1"/>
          <w:sz w:val="32"/>
          <w:szCs w:val="32"/>
        </w:rPr>
      </w:pPr>
    </w:p>
    <w:p w14:paraId="21031E97" w14:textId="77777777" w:rsidR="00EF7F4E" w:rsidRPr="00EF7F4E" w:rsidRDefault="00EF7F4E" w:rsidP="00EF7F4E">
      <w:pPr>
        <w:pStyle w:val="NormalWeb"/>
        <w:spacing w:before="0" w:beforeAutospacing="0" w:after="120" w:afterAutospacing="0"/>
        <w:rPr>
          <w:rStyle w:val="Strong"/>
          <w:color w:val="4472C4" w:themeColor="accent1"/>
          <w:sz w:val="32"/>
          <w:szCs w:val="32"/>
        </w:rPr>
      </w:pPr>
    </w:p>
    <w:p w14:paraId="0FB93E4E" w14:textId="495DDEB2" w:rsidR="00EF7F4E" w:rsidRPr="009745BC" w:rsidRDefault="00FB5814" w:rsidP="00EF7F4E">
      <w:pPr>
        <w:pStyle w:val="NormalWeb"/>
        <w:spacing w:before="0" w:beforeAutospacing="0" w:after="120" w:afterAutospacing="0"/>
        <w:jc w:val="both"/>
        <w:rPr>
          <w:b/>
          <w:bCs/>
          <w:color w:val="4472C4" w:themeColor="accent1"/>
          <w:sz w:val="36"/>
          <w:szCs w:val="36"/>
        </w:rPr>
      </w:pPr>
      <w:r w:rsidRPr="009745BC">
        <w:rPr>
          <w:rStyle w:val="Strong"/>
          <w:color w:val="4472C4" w:themeColor="accent1"/>
          <w:sz w:val="36"/>
          <w:szCs w:val="36"/>
        </w:rPr>
        <w:t>Concept not</w:t>
      </w:r>
      <w:r w:rsidR="00376A3A" w:rsidRPr="009745BC">
        <w:rPr>
          <w:rStyle w:val="Strong"/>
          <w:color w:val="4472C4" w:themeColor="accent1"/>
          <w:sz w:val="36"/>
          <w:szCs w:val="36"/>
        </w:rPr>
        <w:t>e</w:t>
      </w:r>
      <w:r w:rsidR="00EF7F4E" w:rsidRPr="009745BC">
        <w:rPr>
          <w:rStyle w:val="Strong"/>
          <w:color w:val="4472C4" w:themeColor="accent1"/>
          <w:sz w:val="36"/>
          <w:szCs w:val="36"/>
        </w:rPr>
        <w:t>:</w:t>
      </w:r>
      <w:r w:rsidR="00EF7F4E" w:rsidRPr="009745BC">
        <w:rPr>
          <w:rStyle w:val="Strong"/>
          <w:b w:val="0"/>
          <w:bCs w:val="0"/>
          <w:color w:val="4472C4" w:themeColor="accent1"/>
          <w:sz w:val="36"/>
          <w:szCs w:val="36"/>
        </w:rPr>
        <w:t xml:space="preserve"> </w:t>
      </w:r>
      <w:r w:rsidR="00EF7F4E" w:rsidRPr="009745BC">
        <w:rPr>
          <w:b/>
          <w:bCs/>
          <w:color w:val="4472C4" w:themeColor="accent1"/>
          <w:sz w:val="36"/>
          <w:szCs w:val="36"/>
        </w:rPr>
        <w:t>Centring pastoralist knowledge in the evolving discourse on carbon, climate, and land</w:t>
      </w:r>
    </w:p>
    <w:p w14:paraId="34035A6C" w14:textId="5097F9B2" w:rsidR="00BA7F79" w:rsidRDefault="00BA7F79" w:rsidP="005E0103">
      <w:pPr>
        <w:pStyle w:val="NormalWeb"/>
        <w:spacing w:before="0" w:beforeAutospacing="0" w:after="120" w:afterAutospacing="0"/>
        <w:jc w:val="both"/>
        <w:rPr>
          <w:rStyle w:val="Strong"/>
          <w:i/>
          <w:iCs/>
          <w:color w:val="4472C4" w:themeColor="accent1"/>
          <w:sz w:val="36"/>
          <w:szCs w:val="36"/>
        </w:rPr>
      </w:pPr>
    </w:p>
    <w:p w14:paraId="5761EB34" w14:textId="77777777" w:rsidR="00D20D2D" w:rsidRPr="00F7659B" w:rsidRDefault="00D20D2D" w:rsidP="005E0103">
      <w:pPr>
        <w:pStyle w:val="NormalWeb"/>
        <w:spacing w:before="0" w:beforeAutospacing="0" w:after="120" w:afterAutospacing="0"/>
        <w:jc w:val="both"/>
        <w:rPr>
          <w:rStyle w:val="Strong"/>
          <w:i/>
          <w:iCs/>
          <w:color w:val="4472C4" w:themeColor="accent1"/>
          <w:sz w:val="36"/>
          <w:szCs w:val="36"/>
        </w:rPr>
      </w:pPr>
    </w:p>
    <w:p w14:paraId="657DFBA4" w14:textId="77777777" w:rsidR="0052346E" w:rsidRDefault="0052346E" w:rsidP="005E0103">
      <w:pPr>
        <w:pStyle w:val="NormalWeb"/>
        <w:spacing w:before="0" w:beforeAutospacing="0" w:after="120" w:afterAutospacing="0"/>
        <w:jc w:val="both"/>
        <w:rPr>
          <w:rStyle w:val="Strong"/>
          <w:color w:val="4472C4" w:themeColor="accent1"/>
          <w:sz w:val="32"/>
          <w:szCs w:val="32"/>
        </w:rPr>
      </w:pPr>
    </w:p>
    <w:p w14:paraId="0038C2B9" w14:textId="77777777" w:rsidR="0052346E" w:rsidRPr="00303C24" w:rsidRDefault="0052346E" w:rsidP="005E0103">
      <w:pPr>
        <w:pStyle w:val="NormalWeb"/>
        <w:spacing w:before="0" w:beforeAutospacing="0" w:after="120" w:afterAutospacing="0"/>
        <w:jc w:val="both"/>
        <w:rPr>
          <w:rStyle w:val="Strong"/>
          <w:color w:val="4472C4" w:themeColor="accent1"/>
          <w:sz w:val="32"/>
          <w:szCs w:val="32"/>
        </w:rPr>
      </w:pPr>
    </w:p>
    <w:p w14:paraId="77E7D213" w14:textId="1CD2324F" w:rsidR="0040008B" w:rsidRPr="00D20D2D" w:rsidRDefault="00066921" w:rsidP="005E0103">
      <w:pPr>
        <w:pStyle w:val="NormalWeb"/>
        <w:spacing w:before="0" w:beforeAutospacing="0" w:after="120" w:afterAutospacing="0"/>
        <w:jc w:val="both"/>
        <w:rPr>
          <w:rStyle w:val="apple-converted-space"/>
          <w:color w:val="4472C4" w:themeColor="accent1"/>
          <w:sz w:val="28"/>
          <w:szCs w:val="28"/>
        </w:rPr>
      </w:pPr>
      <w:r w:rsidRPr="00D20D2D">
        <w:rPr>
          <w:rStyle w:val="Strong"/>
          <w:color w:val="4472C4" w:themeColor="accent1"/>
          <w:sz w:val="28"/>
          <w:szCs w:val="28"/>
        </w:rPr>
        <w:t>Rationale</w:t>
      </w:r>
    </w:p>
    <w:p w14:paraId="5275CEF2" w14:textId="0741104D" w:rsidR="00E41797" w:rsidRDefault="00E41797" w:rsidP="005E0103">
      <w:pPr>
        <w:pStyle w:val="NormalWeb"/>
        <w:spacing w:before="0" w:beforeAutospacing="0" w:after="120" w:afterAutospacing="0"/>
        <w:jc w:val="both"/>
        <w:rPr>
          <w:color w:val="000000"/>
          <w:sz w:val="22"/>
          <w:szCs w:val="22"/>
        </w:rPr>
      </w:pPr>
      <w:r w:rsidRPr="00E41797">
        <w:rPr>
          <w:color w:val="000000"/>
          <w:sz w:val="22"/>
          <w:szCs w:val="22"/>
        </w:rPr>
        <w:t>Rangeland-based carbon trade is expanding globally, promising climate mitigation through land restoration. However, these schemes are often designed without consulting pastoralists. They frequently overlook pastoralism’s agroecological value and frame it as a driver of degradation. This narrative leads to land-use shifts that marginali</w:t>
      </w:r>
      <w:r w:rsidR="0032375F">
        <w:rPr>
          <w:color w:val="000000"/>
          <w:sz w:val="22"/>
          <w:szCs w:val="22"/>
        </w:rPr>
        <w:t>s</w:t>
      </w:r>
      <w:r w:rsidRPr="00E41797">
        <w:rPr>
          <w:color w:val="000000"/>
          <w:sz w:val="22"/>
          <w:szCs w:val="22"/>
        </w:rPr>
        <w:t>e pastoralists, disrupt customary tenure, provoke land conflict, and sometimes cause further degradation—even within project boundaries. The result is a misalignment between carbon finance and the socio-ecological systems it aims to support.</w:t>
      </w:r>
    </w:p>
    <w:p w14:paraId="1D98EE9F" w14:textId="0EE9DC8A" w:rsidR="00027AB6" w:rsidRDefault="00066921" w:rsidP="005E0103">
      <w:pPr>
        <w:pStyle w:val="NormalWeb"/>
        <w:spacing w:before="0" w:beforeAutospacing="0" w:after="120" w:afterAutospacing="0"/>
        <w:jc w:val="both"/>
        <w:rPr>
          <w:color w:val="000000"/>
          <w:sz w:val="22"/>
          <w:szCs w:val="22"/>
        </w:rPr>
      </w:pPr>
      <w:r w:rsidRPr="00303C24">
        <w:rPr>
          <w:color w:val="000000"/>
          <w:sz w:val="22"/>
          <w:szCs w:val="22"/>
        </w:rPr>
        <w:t>This approach misses a critical opportunity</w:t>
      </w:r>
      <w:r w:rsidR="00027AB6">
        <w:rPr>
          <w:color w:val="000000"/>
          <w:sz w:val="22"/>
          <w:szCs w:val="22"/>
        </w:rPr>
        <w:t>. S</w:t>
      </w:r>
      <w:r w:rsidR="00FE23BA" w:rsidRPr="00303C24">
        <w:rPr>
          <w:color w:val="000000"/>
          <w:sz w:val="22"/>
          <w:szCs w:val="22"/>
        </w:rPr>
        <w:t>ecuring</w:t>
      </w:r>
      <w:r w:rsidR="00AF07C0">
        <w:rPr>
          <w:color w:val="000000"/>
          <w:sz w:val="22"/>
          <w:szCs w:val="22"/>
        </w:rPr>
        <w:t xml:space="preserve">, </w:t>
      </w:r>
      <w:r w:rsidR="002D5B59" w:rsidRPr="00303C24">
        <w:rPr>
          <w:color w:val="000000"/>
          <w:sz w:val="22"/>
          <w:szCs w:val="22"/>
        </w:rPr>
        <w:t>s</w:t>
      </w:r>
      <w:r w:rsidR="00A55B9E" w:rsidRPr="00303C24">
        <w:rPr>
          <w:color w:val="000000"/>
          <w:sz w:val="22"/>
          <w:szCs w:val="22"/>
        </w:rPr>
        <w:t>upporting</w:t>
      </w:r>
      <w:r w:rsidR="00AF07C0">
        <w:rPr>
          <w:color w:val="000000"/>
          <w:sz w:val="22"/>
          <w:szCs w:val="22"/>
        </w:rPr>
        <w:t xml:space="preserve">, and expanding ecologically embedded </w:t>
      </w:r>
      <w:r w:rsidR="00A55B9E" w:rsidRPr="00303C24">
        <w:rPr>
          <w:color w:val="000000"/>
          <w:sz w:val="22"/>
          <w:szCs w:val="22"/>
        </w:rPr>
        <w:t>pastoral</w:t>
      </w:r>
      <w:r w:rsidR="00AF07C0">
        <w:rPr>
          <w:color w:val="000000"/>
          <w:sz w:val="22"/>
          <w:szCs w:val="22"/>
        </w:rPr>
        <w:t xml:space="preserve"> systems</w:t>
      </w:r>
      <w:r w:rsidR="00A55B9E" w:rsidRPr="00303C24">
        <w:rPr>
          <w:color w:val="000000"/>
          <w:sz w:val="22"/>
          <w:szCs w:val="22"/>
        </w:rPr>
        <w:t xml:space="preserve"> </w:t>
      </w:r>
      <w:r w:rsidR="00027AB6">
        <w:rPr>
          <w:color w:val="000000"/>
          <w:sz w:val="22"/>
          <w:szCs w:val="22"/>
        </w:rPr>
        <w:t xml:space="preserve">is </w:t>
      </w:r>
      <w:r w:rsidR="00A55B9E" w:rsidRPr="00303C24">
        <w:rPr>
          <w:color w:val="000000"/>
          <w:sz w:val="22"/>
          <w:szCs w:val="22"/>
        </w:rPr>
        <w:t xml:space="preserve">a more </w:t>
      </w:r>
      <w:r w:rsidR="00F37E60">
        <w:rPr>
          <w:color w:val="000000"/>
          <w:sz w:val="22"/>
          <w:szCs w:val="22"/>
        </w:rPr>
        <w:t xml:space="preserve">promising and more </w:t>
      </w:r>
      <w:r w:rsidR="00A55B9E" w:rsidRPr="00303C24">
        <w:rPr>
          <w:color w:val="000000"/>
          <w:sz w:val="22"/>
          <w:szCs w:val="22"/>
        </w:rPr>
        <w:t xml:space="preserve">sustainable strategy for rangeland restoration—economically, socially and ecologically—than </w:t>
      </w:r>
      <w:r w:rsidR="00E41797">
        <w:rPr>
          <w:color w:val="000000"/>
          <w:sz w:val="22"/>
          <w:szCs w:val="22"/>
        </w:rPr>
        <w:t>enforcing</w:t>
      </w:r>
      <w:r w:rsidR="00A55B9E" w:rsidRPr="00303C24">
        <w:rPr>
          <w:color w:val="000000"/>
          <w:sz w:val="22"/>
          <w:szCs w:val="22"/>
        </w:rPr>
        <w:t xml:space="preserve"> </w:t>
      </w:r>
      <w:r w:rsidR="00BB0141" w:rsidRPr="00303C24">
        <w:rPr>
          <w:color w:val="000000"/>
          <w:sz w:val="22"/>
          <w:szCs w:val="22"/>
        </w:rPr>
        <w:t>exogenous</w:t>
      </w:r>
      <w:r w:rsidR="00A55B9E" w:rsidRPr="00303C24">
        <w:rPr>
          <w:color w:val="000000"/>
          <w:sz w:val="22"/>
          <w:szCs w:val="22"/>
        </w:rPr>
        <w:t xml:space="preserve"> rangeland-management techniques</w:t>
      </w:r>
      <w:r w:rsidR="00027AB6">
        <w:rPr>
          <w:color w:val="000000"/>
          <w:sz w:val="22"/>
          <w:szCs w:val="22"/>
        </w:rPr>
        <w:t xml:space="preserve"> on inevitably limited areas</w:t>
      </w:r>
      <w:r w:rsidR="00A55B9E" w:rsidRPr="00303C24">
        <w:rPr>
          <w:color w:val="000000"/>
          <w:sz w:val="22"/>
          <w:szCs w:val="22"/>
        </w:rPr>
        <w:t xml:space="preserve">. </w:t>
      </w:r>
    </w:p>
    <w:p w14:paraId="5C64F64B" w14:textId="0A00684D" w:rsidR="002675FB" w:rsidRDefault="008D1BC6" w:rsidP="005E0103">
      <w:pPr>
        <w:pStyle w:val="NormalWeb"/>
        <w:spacing w:before="0" w:beforeAutospacing="0" w:after="120" w:afterAutospacing="0"/>
        <w:jc w:val="both"/>
        <w:rPr>
          <w:color w:val="000000"/>
          <w:sz w:val="22"/>
          <w:szCs w:val="22"/>
          <w:lang w:val="en-US"/>
        </w:rPr>
      </w:pPr>
      <w:r w:rsidRPr="00303C24">
        <w:rPr>
          <w:color w:val="000000"/>
          <w:sz w:val="22"/>
          <w:szCs w:val="22"/>
        </w:rPr>
        <w:t>P</w:t>
      </w:r>
      <w:r w:rsidR="006D4E86" w:rsidRPr="00303C24">
        <w:rPr>
          <w:color w:val="000000"/>
          <w:sz w:val="22"/>
          <w:szCs w:val="22"/>
        </w:rPr>
        <w:t xml:space="preserve">astoralism evolved by mimicking the behaviour of wild </w:t>
      </w:r>
      <w:r w:rsidR="00E41797">
        <w:rPr>
          <w:color w:val="000000"/>
          <w:sz w:val="22"/>
          <w:szCs w:val="22"/>
        </w:rPr>
        <w:t xml:space="preserve">herbivores, and </w:t>
      </w:r>
      <w:r w:rsidR="00EB2A1D" w:rsidRPr="00303C24">
        <w:rPr>
          <w:color w:val="000000"/>
          <w:sz w:val="22"/>
          <w:szCs w:val="22"/>
        </w:rPr>
        <w:t xml:space="preserve">thrived by </w:t>
      </w:r>
      <w:r w:rsidR="008349F4">
        <w:rPr>
          <w:color w:val="000000"/>
          <w:sz w:val="22"/>
          <w:szCs w:val="22"/>
          <w:lang w:val="en-US"/>
        </w:rPr>
        <w:t>replicating</w:t>
      </w:r>
      <w:r w:rsidR="00EB2A1D" w:rsidRPr="00303C24">
        <w:rPr>
          <w:color w:val="000000"/>
          <w:sz w:val="22"/>
          <w:szCs w:val="22"/>
          <w:lang w:val="en-US"/>
        </w:rPr>
        <w:t xml:space="preserve"> </w:t>
      </w:r>
      <w:r w:rsidR="00F64C94">
        <w:rPr>
          <w:color w:val="000000"/>
          <w:sz w:val="22"/>
          <w:szCs w:val="22"/>
          <w:lang w:val="en-US"/>
        </w:rPr>
        <w:t xml:space="preserve">and </w:t>
      </w:r>
      <w:r w:rsidR="00F64C94" w:rsidRPr="00303C24">
        <w:rPr>
          <w:color w:val="000000"/>
          <w:sz w:val="22"/>
          <w:szCs w:val="22"/>
          <w:lang w:val="en-US"/>
        </w:rPr>
        <w:t xml:space="preserve">complementing </w:t>
      </w:r>
      <w:r w:rsidR="00EB2A1D" w:rsidRPr="00303C24">
        <w:rPr>
          <w:color w:val="000000"/>
          <w:sz w:val="22"/>
          <w:szCs w:val="22"/>
          <w:lang w:val="en-US"/>
        </w:rPr>
        <w:t>their ecological functions</w:t>
      </w:r>
      <w:r w:rsidR="00E41797">
        <w:rPr>
          <w:color w:val="000000"/>
          <w:sz w:val="22"/>
          <w:szCs w:val="22"/>
          <w:lang w:val="en-US"/>
        </w:rPr>
        <w:t>,</w:t>
      </w:r>
      <w:r w:rsidR="00A5551B">
        <w:rPr>
          <w:color w:val="000000"/>
          <w:sz w:val="22"/>
          <w:szCs w:val="22"/>
          <w:lang w:val="en-US"/>
        </w:rPr>
        <w:t xml:space="preserve"> as </w:t>
      </w:r>
      <w:r w:rsidR="00E46C91">
        <w:rPr>
          <w:color w:val="000000"/>
          <w:sz w:val="22"/>
          <w:szCs w:val="22"/>
          <w:lang w:val="en-US"/>
        </w:rPr>
        <w:t xml:space="preserve">a </w:t>
      </w:r>
      <w:r w:rsidR="00A5551B">
        <w:rPr>
          <w:color w:val="000000"/>
          <w:sz w:val="22"/>
          <w:szCs w:val="22"/>
          <w:lang w:val="en-US"/>
        </w:rPr>
        <w:t>constitutive element of rangeland ecosystems</w:t>
      </w:r>
      <w:r w:rsidR="00CD110A">
        <w:rPr>
          <w:color w:val="000000"/>
          <w:sz w:val="22"/>
          <w:szCs w:val="22"/>
          <w:lang w:val="en-US"/>
        </w:rPr>
        <w:t>.</w:t>
      </w:r>
      <w:r w:rsidR="00A5118C">
        <w:rPr>
          <w:color w:val="000000"/>
          <w:sz w:val="22"/>
          <w:szCs w:val="22"/>
          <w:lang w:val="en-US"/>
        </w:rPr>
        <w:t xml:space="preserve"> This ecological integration</w:t>
      </w:r>
      <w:r w:rsidR="00D04152" w:rsidRPr="00D04152">
        <w:rPr>
          <w:color w:val="000000"/>
          <w:sz w:val="22"/>
          <w:szCs w:val="22"/>
        </w:rPr>
        <w:t>—</w:t>
      </w:r>
      <w:r w:rsidR="00A5118C">
        <w:rPr>
          <w:color w:val="000000"/>
          <w:sz w:val="22"/>
          <w:szCs w:val="22"/>
          <w:lang w:val="en-US"/>
        </w:rPr>
        <w:t>managing the unpredictable variability of nature and indeed speciali</w:t>
      </w:r>
      <w:r w:rsidR="00E27641">
        <w:rPr>
          <w:color w:val="000000"/>
          <w:sz w:val="22"/>
          <w:szCs w:val="22"/>
          <w:lang w:val="en-US"/>
        </w:rPr>
        <w:t>s</w:t>
      </w:r>
      <w:r w:rsidR="00A5118C">
        <w:rPr>
          <w:color w:val="000000"/>
          <w:sz w:val="22"/>
          <w:szCs w:val="22"/>
          <w:lang w:val="en-US"/>
        </w:rPr>
        <w:t>ing in benefitting from it</w:t>
      </w:r>
      <w:r w:rsidR="00D04152" w:rsidRPr="00D04152">
        <w:rPr>
          <w:color w:val="000000"/>
          <w:sz w:val="22"/>
          <w:szCs w:val="22"/>
        </w:rPr>
        <w:t>—</w:t>
      </w:r>
      <w:r w:rsidR="00A5118C">
        <w:rPr>
          <w:color w:val="000000"/>
          <w:sz w:val="22"/>
          <w:szCs w:val="22"/>
          <w:lang w:val="en-US"/>
        </w:rPr>
        <w:t>is a distinctive trait of pastoral</w:t>
      </w:r>
      <w:r w:rsidR="00B61468">
        <w:rPr>
          <w:color w:val="000000"/>
          <w:sz w:val="22"/>
          <w:szCs w:val="22"/>
          <w:lang w:val="en-US"/>
        </w:rPr>
        <w:t>ism</w:t>
      </w:r>
      <w:r w:rsidR="00A5118C">
        <w:rPr>
          <w:color w:val="000000"/>
          <w:sz w:val="22"/>
          <w:szCs w:val="22"/>
          <w:lang w:val="en-US"/>
        </w:rPr>
        <w:t xml:space="preserve"> </w:t>
      </w:r>
      <w:r w:rsidR="00CC0736">
        <w:rPr>
          <w:color w:val="000000"/>
          <w:sz w:val="22"/>
          <w:szCs w:val="22"/>
          <w:lang w:val="en-US"/>
        </w:rPr>
        <w:t>even in the context of extensive</w:t>
      </w:r>
      <w:r w:rsidR="00E41797">
        <w:rPr>
          <w:color w:val="000000"/>
          <w:sz w:val="22"/>
          <w:szCs w:val="22"/>
          <w:lang w:val="en-US"/>
        </w:rPr>
        <w:t>/</w:t>
      </w:r>
      <w:r w:rsidR="00CC0736">
        <w:rPr>
          <w:color w:val="000000"/>
          <w:sz w:val="22"/>
          <w:szCs w:val="22"/>
          <w:lang w:val="en-US"/>
        </w:rPr>
        <w:t>grazing systems.</w:t>
      </w:r>
      <w:r w:rsidR="00E71409">
        <w:rPr>
          <w:color w:val="000000"/>
          <w:sz w:val="22"/>
          <w:szCs w:val="22"/>
          <w:lang w:val="en-US"/>
        </w:rPr>
        <w:t xml:space="preserve"> </w:t>
      </w:r>
    </w:p>
    <w:p w14:paraId="5821BB21" w14:textId="2B31C1C5" w:rsidR="008D1BC6" w:rsidRPr="00303C24" w:rsidRDefault="00637470" w:rsidP="005E0103">
      <w:pPr>
        <w:pStyle w:val="NormalWeb"/>
        <w:spacing w:before="0" w:beforeAutospacing="0" w:after="120" w:afterAutospacing="0"/>
        <w:jc w:val="both"/>
        <w:rPr>
          <w:color w:val="000000"/>
          <w:sz w:val="22"/>
          <w:szCs w:val="22"/>
        </w:rPr>
      </w:pPr>
      <w:r>
        <w:rPr>
          <w:color w:val="000000"/>
          <w:sz w:val="22"/>
          <w:szCs w:val="22"/>
        </w:rPr>
        <w:t>Pastoralism’s</w:t>
      </w:r>
      <w:r w:rsidR="006D4E86" w:rsidRPr="00303C24">
        <w:rPr>
          <w:color w:val="000000"/>
          <w:sz w:val="22"/>
          <w:szCs w:val="22"/>
        </w:rPr>
        <w:t xml:space="preserve"> agroecological value is well established (</w:t>
      </w:r>
      <w:hyperlink r:id="rId7" w:history="1">
        <w:r w:rsidR="006D4E86" w:rsidRPr="00303C24">
          <w:rPr>
            <w:rStyle w:val="Hyperlink"/>
            <w:sz w:val="22"/>
            <w:szCs w:val="22"/>
          </w:rPr>
          <w:t>McGahey et al 2014</w:t>
        </w:r>
      </w:hyperlink>
      <w:r w:rsidR="006D4E86" w:rsidRPr="00303C24">
        <w:rPr>
          <w:color w:val="000000"/>
          <w:sz w:val="22"/>
          <w:szCs w:val="22"/>
        </w:rPr>
        <w:t>;</w:t>
      </w:r>
      <w:r w:rsidR="008D1BC6" w:rsidRPr="00303C24">
        <w:rPr>
          <w:color w:val="000000"/>
          <w:sz w:val="22"/>
          <w:szCs w:val="22"/>
        </w:rPr>
        <w:t xml:space="preserve"> </w:t>
      </w:r>
      <w:hyperlink r:id="rId8" w:history="1">
        <w:r w:rsidR="006D4E86" w:rsidRPr="00303C24">
          <w:rPr>
            <w:rStyle w:val="Hyperlink"/>
            <w:sz w:val="22"/>
            <w:szCs w:val="22"/>
          </w:rPr>
          <w:t>FAO 2021</w:t>
        </w:r>
      </w:hyperlink>
      <w:r w:rsidR="006D4E86" w:rsidRPr="00303C24">
        <w:rPr>
          <w:color w:val="000000"/>
          <w:sz w:val="22"/>
          <w:szCs w:val="22"/>
        </w:rPr>
        <w:t>) and its capacity for carbon sequestration is proven (</w:t>
      </w:r>
      <w:proofErr w:type="spellStart"/>
      <w:r w:rsidR="008D1BC6" w:rsidRPr="00303C24">
        <w:fldChar w:fldCharType="begin"/>
      </w:r>
      <w:r w:rsidR="008D1BC6" w:rsidRPr="00303C24">
        <w:instrText>HYPERLINK "https://www.sciencedirect.com/science/article/abs/pii/S0140196318303744"</w:instrText>
      </w:r>
      <w:r w:rsidR="008D1BC6" w:rsidRPr="00303C24">
        <w:fldChar w:fldCharType="separate"/>
      </w:r>
      <w:r w:rsidR="006D4E86" w:rsidRPr="00303C24">
        <w:rPr>
          <w:rStyle w:val="Hyperlink"/>
          <w:sz w:val="22"/>
          <w:szCs w:val="22"/>
        </w:rPr>
        <w:t>Assouma</w:t>
      </w:r>
      <w:proofErr w:type="spellEnd"/>
      <w:r w:rsidR="006D4E86" w:rsidRPr="00303C24">
        <w:rPr>
          <w:rStyle w:val="Hyperlink"/>
          <w:sz w:val="22"/>
          <w:szCs w:val="22"/>
        </w:rPr>
        <w:t xml:space="preserve"> et al 2019</w:t>
      </w:r>
      <w:r w:rsidR="008D1BC6" w:rsidRPr="00303C24">
        <w:rPr>
          <w:rStyle w:val="Hyperlink"/>
          <w:sz w:val="22"/>
          <w:szCs w:val="22"/>
        </w:rPr>
        <w:fldChar w:fldCharType="end"/>
      </w:r>
      <w:r w:rsidR="006D4E86" w:rsidRPr="00303C24">
        <w:rPr>
          <w:color w:val="000000"/>
          <w:sz w:val="22"/>
          <w:szCs w:val="22"/>
        </w:rPr>
        <w:t xml:space="preserve">; </w:t>
      </w:r>
      <w:hyperlink r:id="rId9" w:history="1">
        <w:proofErr w:type="spellStart"/>
        <w:r w:rsidR="006D4E86" w:rsidRPr="00303C24">
          <w:rPr>
            <w:rStyle w:val="Hyperlink"/>
            <w:sz w:val="22"/>
            <w:szCs w:val="22"/>
          </w:rPr>
          <w:t>C</w:t>
        </w:r>
        <w:r w:rsidR="00BC438B">
          <w:rPr>
            <w:rStyle w:val="Hyperlink"/>
            <w:sz w:val="22"/>
            <w:szCs w:val="22"/>
          </w:rPr>
          <w:t>a</w:t>
        </w:r>
        <w:r w:rsidR="006D4E86" w:rsidRPr="00303C24">
          <w:rPr>
            <w:rStyle w:val="Hyperlink"/>
            <w:sz w:val="22"/>
            <w:szCs w:val="22"/>
          </w:rPr>
          <w:t>SS</w:t>
        </w:r>
        <w:r w:rsidR="00BC438B">
          <w:rPr>
            <w:rStyle w:val="Hyperlink"/>
            <w:sz w:val="22"/>
            <w:szCs w:val="22"/>
          </w:rPr>
          <w:t>E</w:t>
        </w:r>
        <w:r w:rsidR="006D4E86" w:rsidRPr="00303C24">
          <w:rPr>
            <w:rStyle w:val="Hyperlink"/>
            <w:sz w:val="22"/>
            <w:szCs w:val="22"/>
          </w:rPr>
          <w:t>CS</w:t>
        </w:r>
        <w:proofErr w:type="spellEnd"/>
      </w:hyperlink>
      <w:r w:rsidR="006D4E86" w:rsidRPr="00303C24">
        <w:rPr>
          <w:color w:val="000000"/>
          <w:sz w:val="22"/>
          <w:szCs w:val="22"/>
        </w:rPr>
        <w:t xml:space="preserve">). </w:t>
      </w:r>
      <w:r w:rsidR="00E07CD6">
        <w:rPr>
          <w:color w:val="000000"/>
          <w:sz w:val="22"/>
          <w:szCs w:val="22"/>
        </w:rPr>
        <w:t>M</w:t>
      </w:r>
      <w:r w:rsidR="00066921" w:rsidRPr="00303C24">
        <w:rPr>
          <w:color w:val="000000"/>
          <w:sz w:val="22"/>
          <w:szCs w:val="22"/>
        </w:rPr>
        <w:t xml:space="preserve">obility-based </w:t>
      </w:r>
      <w:r w:rsidR="00C63F22" w:rsidRPr="00303C24">
        <w:rPr>
          <w:color w:val="000000"/>
          <w:sz w:val="22"/>
          <w:szCs w:val="22"/>
        </w:rPr>
        <w:t xml:space="preserve">pastoral systems </w:t>
      </w:r>
      <w:r w:rsidR="0093565F" w:rsidRPr="00303C24">
        <w:rPr>
          <w:color w:val="000000"/>
          <w:sz w:val="22"/>
          <w:szCs w:val="22"/>
        </w:rPr>
        <w:t>not only provide high-</w:t>
      </w:r>
      <w:r w:rsidR="00E07CD6">
        <w:rPr>
          <w:color w:val="000000"/>
          <w:sz w:val="22"/>
          <w:szCs w:val="22"/>
        </w:rPr>
        <w:t>quality</w:t>
      </w:r>
      <w:r w:rsidR="0093565F" w:rsidRPr="00303C24">
        <w:rPr>
          <w:color w:val="000000"/>
          <w:sz w:val="22"/>
          <w:szCs w:val="22"/>
        </w:rPr>
        <w:t xml:space="preserve"> livestock products, but </w:t>
      </w:r>
      <w:r w:rsidR="00066921" w:rsidRPr="00303C24">
        <w:rPr>
          <w:color w:val="000000"/>
          <w:sz w:val="22"/>
          <w:szCs w:val="22"/>
        </w:rPr>
        <w:t>sequester carbon</w:t>
      </w:r>
      <w:r w:rsidR="00AF07C0">
        <w:rPr>
          <w:color w:val="000000"/>
          <w:sz w:val="22"/>
          <w:szCs w:val="22"/>
        </w:rPr>
        <w:t xml:space="preserve"> </w:t>
      </w:r>
      <w:r w:rsidR="00066921" w:rsidRPr="00303C24">
        <w:rPr>
          <w:color w:val="000000"/>
          <w:sz w:val="22"/>
          <w:szCs w:val="22"/>
        </w:rPr>
        <w:t xml:space="preserve">while supporting biodiversity and community adaptation. </w:t>
      </w:r>
    </w:p>
    <w:p w14:paraId="63CCB896" w14:textId="77777777" w:rsidR="00AF07C0" w:rsidRPr="00027AB6" w:rsidRDefault="00AF07C0" w:rsidP="00AF07C0">
      <w:pPr>
        <w:pStyle w:val="NormalWeb"/>
        <w:spacing w:before="0" w:beforeAutospacing="0" w:after="120" w:afterAutospacing="0"/>
        <w:jc w:val="both"/>
        <w:rPr>
          <w:color w:val="000000"/>
          <w:sz w:val="22"/>
          <w:szCs w:val="22"/>
        </w:rPr>
      </w:pPr>
      <w:r w:rsidRPr="00027AB6">
        <w:rPr>
          <w:color w:val="000000"/>
          <w:sz w:val="22"/>
          <w:szCs w:val="22"/>
        </w:rPr>
        <w:t>Integration between pastoralism and crop farming enhances the carbon benefits and resilience of land-use mosaics. Seasonal complementarities—such as manure exchange, residue use, and shared fallows—</w:t>
      </w:r>
      <w:r w:rsidRPr="00E41797">
        <w:rPr>
          <w:color w:val="000000"/>
          <w:sz w:val="22"/>
          <w:szCs w:val="22"/>
        </w:rPr>
        <w:t>support diversified livelihoods while improving soil carbon sequestration.</w:t>
      </w:r>
      <w:r w:rsidRPr="00027AB6">
        <w:rPr>
          <w:color w:val="000000"/>
          <w:sz w:val="22"/>
          <w:szCs w:val="22"/>
        </w:rPr>
        <w:t xml:space="preserve"> </w:t>
      </w:r>
    </w:p>
    <w:p w14:paraId="36C2A0FC" w14:textId="59B0F8FC" w:rsidR="0055319D" w:rsidRPr="00303C24" w:rsidRDefault="0055319D" w:rsidP="005E0103">
      <w:pPr>
        <w:pStyle w:val="NormalWeb"/>
        <w:spacing w:before="0" w:beforeAutospacing="0" w:after="120" w:afterAutospacing="0"/>
        <w:jc w:val="both"/>
        <w:rPr>
          <w:color w:val="000000"/>
          <w:sz w:val="22"/>
          <w:szCs w:val="22"/>
        </w:rPr>
      </w:pPr>
      <w:r w:rsidRPr="00303C24">
        <w:rPr>
          <w:color w:val="000000"/>
          <w:sz w:val="22"/>
          <w:szCs w:val="22"/>
        </w:rPr>
        <w:t>P</w:t>
      </w:r>
      <w:r w:rsidR="00E07CD6">
        <w:rPr>
          <w:color w:val="000000"/>
          <w:sz w:val="22"/>
          <w:szCs w:val="22"/>
        </w:rPr>
        <w:t xml:space="preserve">lacing </w:t>
      </w:r>
      <w:r w:rsidRPr="00303C24">
        <w:rPr>
          <w:color w:val="000000"/>
          <w:sz w:val="22"/>
          <w:szCs w:val="22"/>
        </w:rPr>
        <w:t>pastoralism</w:t>
      </w:r>
      <w:r w:rsidR="00D04152" w:rsidRPr="00D04152">
        <w:rPr>
          <w:color w:val="000000"/>
          <w:sz w:val="22"/>
          <w:szCs w:val="22"/>
        </w:rPr>
        <w:t>—</w:t>
      </w:r>
      <w:r w:rsidR="00E07CD6">
        <w:rPr>
          <w:color w:val="000000"/>
          <w:sz w:val="22"/>
          <w:szCs w:val="22"/>
        </w:rPr>
        <w:t xml:space="preserve">and its </w:t>
      </w:r>
      <w:r w:rsidR="003476D0" w:rsidRPr="00303C24">
        <w:rPr>
          <w:color w:val="000000"/>
          <w:sz w:val="22"/>
          <w:szCs w:val="22"/>
        </w:rPr>
        <w:t>knowledge</w:t>
      </w:r>
      <w:r w:rsidR="00E0340D">
        <w:rPr>
          <w:color w:val="000000"/>
          <w:sz w:val="22"/>
          <w:szCs w:val="22"/>
        </w:rPr>
        <w:t>––</w:t>
      </w:r>
      <w:r w:rsidRPr="00303C24">
        <w:rPr>
          <w:color w:val="000000"/>
          <w:sz w:val="22"/>
          <w:szCs w:val="22"/>
        </w:rPr>
        <w:t xml:space="preserve">at the centre of rangeland carbon </w:t>
      </w:r>
      <w:r w:rsidR="00E07CD6">
        <w:rPr>
          <w:color w:val="000000"/>
          <w:sz w:val="22"/>
          <w:szCs w:val="22"/>
        </w:rPr>
        <w:t>initiatives</w:t>
      </w:r>
      <w:r w:rsidRPr="00303C24">
        <w:rPr>
          <w:color w:val="000000"/>
          <w:sz w:val="22"/>
          <w:szCs w:val="22"/>
        </w:rPr>
        <w:t xml:space="preserve"> </w:t>
      </w:r>
      <w:r w:rsidR="00E07CD6">
        <w:rPr>
          <w:color w:val="000000"/>
          <w:sz w:val="22"/>
          <w:szCs w:val="22"/>
        </w:rPr>
        <w:t>c</w:t>
      </w:r>
      <w:r w:rsidRPr="00303C24">
        <w:rPr>
          <w:color w:val="000000"/>
          <w:sz w:val="22"/>
          <w:szCs w:val="22"/>
        </w:rPr>
        <w:t xml:space="preserve">ould </w:t>
      </w:r>
      <w:r w:rsidR="00E07CD6">
        <w:rPr>
          <w:color w:val="000000"/>
          <w:sz w:val="22"/>
          <w:szCs w:val="22"/>
        </w:rPr>
        <w:t>greatly</w:t>
      </w:r>
      <w:r w:rsidRPr="00303C24">
        <w:rPr>
          <w:color w:val="000000"/>
          <w:sz w:val="22"/>
          <w:szCs w:val="22"/>
        </w:rPr>
        <w:t xml:space="preserve"> increase the generat</w:t>
      </w:r>
      <w:r w:rsidR="00E07CD6">
        <w:rPr>
          <w:color w:val="000000"/>
          <w:sz w:val="22"/>
          <w:szCs w:val="22"/>
        </w:rPr>
        <w:t>ion of</w:t>
      </w:r>
      <w:r w:rsidRPr="00303C24">
        <w:rPr>
          <w:color w:val="000000"/>
          <w:sz w:val="22"/>
          <w:szCs w:val="22"/>
        </w:rPr>
        <w:t xml:space="preserve"> carbon credits</w:t>
      </w:r>
      <w:r w:rsidR="00FE23BA" w:rsidRPr="00303C24">
        <w:rPr>
          <w:color w:val="000000"/>
          <w:sz w:val="22"/>
          <w:szCs w:val="22"/>
        </w:rPr>
        <w:t xml:space="preserve">. </w:t>
      </w:r>
      <w:r w:rsidR="00E07CD6">
        <w:rPr>
          <w:color w:val="000000"/>
          <w:sz w:val="22"/>
          <w:szCs w:val="22"/>
        </w:rPr>
        <w:t>Done with attention to gender equity and women’s l</w:t>
      </w:r>
      <w:r w:rsidR="00564AE9" w:rsidRPr="00303C24">
        <w:rPr>
          <w:color w:val="000000"/>
          <w:sz w:val="22"/>
          <w:szCs w:val="22"/>
        </w:rPr>
        <w:t xml:space="preserve">eadership, </w:t>
      </w:r>
      <w:r w:rsidR="007E414A" w:rsidRPr="00303C24">
        <w:rPr>
          <w:color w:val="000000"/>
          <w:sz w:val="22"/>
          <w:szCs w:val="22"/>
        </w:rPr>
        <w:t>this shift w</w:t>
      </w:r>
      <w:r w:rsidRPr="00303C24">
        <w:rPr>
          <w:color w:val="000000"/>
          <w:sz w:val="22"/>
          <w:szCs w:val="22"/>
        </w:rPr>
        <w:t>ould transfor</w:t>
      </w:r>
      <w:r w:rsidR="00E07CD6">
        <w:rPr>
          <w:color w:val="000000"/>
          <w:sz w:val="22"/>
          <w:szCs w:val="22"/>
        </w:rPr>
        <w:t>m</w:t>
      </w:r>
      <w:r w:rsidRPr="00303C24">
        <w:rPr>
          <w:color w:val="000000"/>
          <w:sz w:val="22"/>
          <w:szCs w:val="22"/>
        </w:rPr>
        <w:t xml:space="preserve"> rangeland-pastoralism</w:t>
      </w:r>
      <w:r w:rsidR="00104AC6">
        <w:rPr>
          <w:color w:val="000000"/>
          <w:sz w:val="22"/>
          <w:szCs w:val="22"/>
        </w:rPr>
        <w:t>-cropland</w:t>
      </w:r>
      <w:r w:rsidRPr="00303C24">
        <w:rPr>
          <w:color w:val="000000"/>
          <w:sz w:val="22"/>
          <w:szCs w:val="22"/>
        </w:rPr>
        <w:t xml:space="preserve"> systems, promoting ecological sustainability, economic viability, and peaceful, equitable relations</w:t>
      </w:r>
      <w:r w:rsidR="0014217A" w:rsidRPr="00303C24">
        <w:rPr>
          <w:color w:val="000000"/>
          <w:sz w:val="22"/>
          <w:szCs w:val="22"/>
        </w:rPr>
        <w:t xml:space="preserve">. It would </w:t>
      </w:r>
      <w:r w:rsidR="001B5F48">
        <w:rPr>
          <w:color w:val="000000"/>
          <w:sz w:val="22"/>
          <w:szCs w:val="22"/>
        </w:rPr>
        <w:t>also help m</w:t>
      </w:r>
      <w:r w:rsidR="0014217A" w:rsidRPr="00303C24">
        <w:rPr>
          <w:color w:val="000000"/>
          <w:sz w:val="22"/>
          <w:szCs w:val="22"/>
        </w:rPr>
        <w:t>ake</w:t>
      </w:r>
      <w:r w:rsidRPr="00303C24">
        <w:rPr>
          <w:color w:val="000000"/>
          <w:sz w:val="22"/>
          <w:szCs w:val="22"/>
        </w:rPr>
        <w:t xml:space="preserve"> pastoralism a </w:t>
      </w:r>
      <w:r w:rsidR="00AF07C0">
        <w:rPr>
          <w:color w:val="000000"/>
          <w:sz w:val="22"/>
          <w:szCs w:val="22"/>
        </w:rPr>
        <w:t xml:space="preserve">more </w:t>
      </w:r>
      <w:r w:rsidRPr="00303C24">
        <w:rPr>
          <w:color w:val="000000"/>
          <w:sz w:val="22"/>
          <w:szCs w:val="22"/>
        </w:rPr>
        <w:t xml:space="preserve">desirable option for </w:t>
      </w:r>
      <w:r w:rsidR="001B5F48">
        <w:rPr>
          <w:color w:val="000000"/>
          <w:sz w:val="22"/>
          <w:szCs w:val="22"/>
        </w:rPr>
        <w:t>future</w:t>
      </w:r>
      <w:r w:rsidRPr="00303C24">
        <w:rPr>
          <w:color w:val="000000"/>
          <w:sz w:val="22"/>
          <w:szCs w:val="22"/>
        </w:rPr>
        <w:t xml:space="preserve"> generations.</w:t>
      </w:r>
    </w:p>
    <w:p w14:paraId="1346C14B" w14:textId="18A54E76" w:rsidR="00D04FFD" w:rsidRDefault="001B5F48" w:rsidP="00D04FFD">
      <w:pPr>
        <w:pStyle w:val="NormalWeb"/>
        <w:spacing w:before="0" w:beforeAutospacing="0" w:after="0" w:afterAutospacing="0"/>
        <w:jc w:val="both"/>
        <w:rPr>
          <w:color w:val="000000"/>
          <w:sz w:val="22"/>
          <w:szCs w:val="22"/>
        </w:rPr>
      </w:pPr>
      <w:r>
        <w:rPr>
          <w:color w:val="000000"/>
          <w:sz w:val="22"/>
          <w:szCs w:val="22"/>
        </w:rPr>
        <w:t>C</w:t>
      </w:r>
      <w:r w:rsidR="000E326D" w:rsidRPr="00303C24">
        <w:rPr>
          <w:color w:val="000000"/>
          <w:sz w:val="22"/>
          <w:szCs w:val="22"/>
        </w:rPr>
        <w:t>arbon</w:t>
      </w:r>
      <w:r>
        <w:rPr>
          <w:color w:val="000000"/>
          <w:sz w:val="22"/>
          <w:szCs w:val="22"/>
        </w:rPr>
        <w:t>, however,</w:t>
      </w:r>
      <w:r w:rsidR="000E326D" w:rsidRPr="00303C24">
        <w:rPr>
          <w:color w:val="000000"/>
          <w:sz w:val="22"/>
          <w:szCs w:val="22"/>
        </w:rPr>
        <w:t xml:space="preserve"> is only part of the picture. </w:t>
      </w:r>
      <w:r>
        <w:rPr>
          <w:color w:val="000000"/>
          <w:sz w:val="22"/>
          <w:szCs w:val="22"/>
        </w:rPr>
        <w:t>Th</w:t>
      </w:r>
      <w:r w:rsidR="006261D2">
        <w:rPr>
          <w:color w:val="000000"/>
          <w:sz w:val="22"/>
          <w:szCs w:val="22"/>
        </w:rPr>
        <w:t>is</w:t>
      </w:r>
      <w:r>
        <w:rPr>
          <w:color w:val="000000"/>
          <w:sz w:val="22"/>
          <w:szCs w:val="22"/>
        </w:rPr>
        <w:t xml:space="preserve"> Working Group </w:t>
      </w:r>
      <w:r w:rsidR="003F5DD1">
        <w:rPr>
          <w:color w:val="000000"/>
          <w:sz w:val="22"/>
          <w:szCs w:val="22"/>
        </w:rPr>
        <w:t>will</w:t>
      </w:r>
      <w:r w:rsidR="000E326D" w:rsidRPr="00303C24">
        <w:rPr>
          <w:color w:val="000000"/>
          <w:sz w:val="22"/>
          <w:szCs w:val="22"/>
        </w:rPr>
        <w:t xml:space="preserve"> </w:t>
      </w:r>
      <w:r>
        <w:rPr>
          <w:color w:val="000000"/>
          <w:sz w:val="22"/>
          <w:szCs w:val="22"/>
        </w:rPr>
        <w:t xml:space="preserve">address </w:t>
      </w:r>
      <w:r w:rsidR="000E326D" w:rsidRPr="00303C24">
        <w:rPr>
          <w:color w:val="000000"/>
          <w:sz w:val="22"/>
          <w:szCs w:val="22"/>
        </w:rPr>
        <w:t>the full range of ecosystem services and nature-based solutions</w:t>
      </w:r>
      <w:r w:rsidR="00D04152" w:rsidRPr="00D04152">
        <w:rPr>
          <w:color w:val="000000"/>
          <w:sz w:val="22"/>
          <w:szCs w:val="22"/>
        </w:rPr>
        <w:t>—</w:t>
      </w:r>
      <w:r w:rsidR="000E326D" w:rsidRPr="00303C24">
        <w:rPr>
          <w:color w:val="000000"/>
          <w:sz w:val="22"/>
          <w:szCs w:val="22"/>
        </w:rPr>
        <w:t xml:space="preserve">biodiversity, water regulation, </w:t>
      </w:r>
      <w:r w:rsidR="00C3616E" w:rsidRPr="00303C24">
        <w:rPr>
          <w:color w:val="000000"/>
          <w:sz w:val="22"/>
          <w:szCs w:val="22"/>
        </w:rPr>
        <w:t xml:space="preserve">nutrient cycling, soil biological activity and fertility, </w:t>
      </w:r>
      <w:r>
        <w:rPr>
          <w:color w:val="000000"/>
          <w:sz w:val="22"/>
          <w:szCs w:val="22"/>
        </w:rPr>
        <w:t xml:space="preserve">fire control, </w:t>
      </w:r>
      <w:r w:rsidR="00501B2C" w:rsidRPr="00F35AC7">
        <w:rPr>
          <w:color w:val="000000"/>
          <w:sz w:val="22"/>
          <w:szCs w:val="22"/>
        </w:rPr>
        <w:t xml:space="preserve">woody </w:t>
      </w:r>
      <w:r>
        <w:rPr>
          <w:color w:val="000000"/>
          <w:sz w:val="22"/>
          <w:szCs w:val="22"/>
        </w:rPr>
        <w:t xml:space="preserve">vegetation </w:t>
      </w:r>
      <w:r w:rsidR="00EE39C2">
        <w:rPr>
          <w:color w:val="000000"/>
          <w:sz w:val="22"/>
          <w:szCs w:val="22"/>
        </w:rPr>
        <w:t>dynamics</w:t>
      </w:r>
      <w:r w:rsidR="000B11DD">
        <w:rPr>
          <w:color w:val="000000"/>
          <w:sz w:val="22"/>
          <w:szCs w:val="22"/>
        </w:rPr>
        <w:t>,</w:t>
      </w:r>
      <w:r w:rsidR="00501B2C">
        <w:rPr>
          <w:color w:val="000000"/>
          <w:sz w:val="22"/>
          <w:szCs w:val="22"/>
        </w:rPr>
        <w:t xml:space="preserve"> </w:t>
      </w:r>
      <w:r w:rsidR="00C3616E" w:rsidRPr="00303C24">
        <w:rPr>
          <w:color w:val="000000"/>
          <w:sz w:val="22"/>
          <w:szCs w:val="22"/>
        </w:rPr>
        <w:t xml:space="preserve">and </w:t>
      </w:r>
      <w:r w:rsidR="000E326D" w:rsidRPr="00303C24">
        <w:rPr>
          <w:color w:val="000000"/>
          <w:sz w:val="22"/>
          <w:szCs w:val="22"/>
        </w:rPr>
        <w:t>land degradation neutrality</w:t>
      </w:r>
      <w:r w:rsidR="00D04152" w:rsidRPr="00D04152">
        <w:rPr>
          <w:color w:val="000000"/>
          <w:sz w:val="22"/>
          <w:szCs w:val="22"/>
        </w:rPr>
        <w:t>—</w:t>
      </w:r>
      <w:r w:rsidR="0062791E" w:rsidRPr="00303C24">
        <w:rPr>
          <w:color w:val="000000"/>
          <w:sz w:val="22"/>
          <w:szCs w:val="22"/>
        </w:rPr>
        <w:t xml:space="preserve">all of which </w:t>
      </w:r>
      <w:r w:rsidR="00D04152">
        <w:rPr>
          <w:color w:val="000000"/>
          <w:sz w:val="22"/>
          <w:szCs w:val="22"/>
        </w:rPr>
        <w:t>relate to</w:t>
      </w:r>
      <w:r w:rsidR="00232851">
        <w:rPr>
          <w:color w:val="000000"/>
          <w:sz w:val="22"/>
          <w:szCs w:val="22"/>
        </w:rPr>
        <w:t xml:space="preserve"> pastoralism</w:t>
      </w:r>
      <w:r w:rsidR="00903A52">
        <w:rPr>
          <w:color w:val="000000"/>
          <w:sz w:val="22"/>
          <w:szCs w:val="22"/>
        </w:rPr>
        <w:t xml:space="preserve"> and</w:t>
      </w:r>
      <w:r w:rsidR="000E326D" w:rsidRPr="00303C24">
        <w:rPr>
          <w:color w:val="000000"/>
          <w:sz w:val="22"/>
          <w:szCs w:val="22"/>
        </w:rPr>
        <w:t xml:space="preserve"> </w:t>
      </w:r>
      <w:r w:rsidR="00D04152">
        <w:rPr>
          <w:color w:val="000000"/>
          <w:sz w:val="22"/>
          <w:szCs w:val="22"/>
        </w:rPr>
        <w:t>deserve reconsideration through an up</w:t>
      </w:r>
      <w:r w:rsidR="00A02020">
        <w:rPr>
          <w:color w:val="000000"/>
          <w:sz w:val="22"/>
          <w:szCs w:val="22"/>
        </w:rPr>
        <w:t>-</w:t>
      </w:r>
      <w:r w:rsidR="00B82BB2" w:rsidRPr="00303C24">
        <w:rPr>
          <w:color w:val="000000"/>
          <w:sz w:val="22"/>
          <w:szCs w:val="22"/>
        </w:rPr>
        <w:t>to</w:t>
      </w:r>
      <w:r w:rsidR="00A02020">
        <w:rPr>
          <w:color w:val="000000"/>
          <w:sz w:val="22"/>
          <w:szCs w:val="22"/>
        </w:rPr>
        <w:t>-</w:t>
      </w:r>
      <w:r w:rsidR="00B82BB2" w:rsidRPr="00303C24">
        <w:rPr>
          <w:color w:val="000000"/>
          <w:sz w:val="22"/>
          <w:szCs w:val="22"/>
        </w:rPr>
        <w:t xml:space="preserve">date understanding of </w:t>
      </w:r>
      <w:r w:rsidR="00232851">
        <w:rPr>
          <w:color w:val="000000"/>
          <w:sz w:val="22"/>
          <w:szCs w:val="22"/>
        </w:rPr>
        <w:t>it</w:t>
      </w:r>
      <w:r w:rsidR="0062791E" w:rsidRPr="00303C24">
        <w:rPr>
          <w:color w:val="000000"/>
          <w:sz w:val="22"/>
          <w:szCs w:val="22"/>
        </w:rPr>
        <w:t>.</w:t>
      </w:r>
      <w:r w:rsidR="00336CBF" w:rsidRPr="00303C24">
        <w:rPr>
          <w:color w:val="000000"/>
          <w:sz w:val="22"/>
          <w:szCs w:val="22"/>
        </w:rPr>
        <w:t xml:space="preserve"> </w:t>
      </w:r>
    </w:p>
    <w:p w14:paraId="3D31842D" w14:textId="77777777" w:rsidR="00D04FFD" w:rsidRPr="00D20D2D" w:rsidRDefault="00F879A3" w:rsidP="00D04FFD">
      <w:pPr>
        <w:pStyle w:val="NormalWeb"/>
        <w:spacing w:before="0" w:beforeAutospacing="0" w:after="120" w:afterAutospacing="0"/>
        <w:jc w:val="both"/>
        <w:rPr>
          <w:b/>
          <w:bCs/>
          <w:color w:val="4472C4" w:themeColor="accent1"/>
          <w:sz w:val="28"/>
          <w:szCs w:val="28"/>
        </w:rPr>
      </w:pPr>
      <w:r w:rsidRPr="00D20D2D">
        <w:rPr>
          <w:rStyle w:val="Strong"/>
          <w:color w:val="4472C4" w:themeColor="accent1"/>
          <w:sz w:val="28"/>
          <w:szCs w:val="28"/>
        </w:rPr>
        <w:t>G</w:t>
      </w:r>
      <w:r w:rsidR="00066921" w:rsidRPr="00D20D2D">
        <w:rPr>
          <w:rStyle w:val="Strong"/>
          <w:color w:val="4472C4" w:themeColor="accent1"/>
          <w:sz w:val="28"/>
          <w:szCs w:val="28"/>
        </w:rPr>
        <w:t>oal</w:t>
      </w:r>
    </w:p>
    <w:p w14:paraId="21C0A038" w14:textId="392197F5" w:rsidR="00056472" w:rsidRDefault="00066921" w:rsidP="005E0103">
      <w:pPr>
        <w:pStyle w:val="NormalWeb"/>
        <w:spacing w:before="0" w:beforeAutospacing="0" w:after="120" w:afterAutospacing="0"/>
        <w:jc w:val="both"/>
        <w:rPr>
          <w:color w:val="000000"/>
          <w:sz w:val="22"/>
          <w:szCs w:val="22"/>
        </w:rPr>
      </w:pPr>
      <w:r w:rsidRPr="00303C24">
        <w:rPr>
          <w:color w:val="000000"/>
          <w:sz w:val="22"/>
          <w:szCs w:val="22"/>
        </w:rPr>
        <w:t>The Working Group</w:t>
      </w:r>
      <w:r w:rsidR="00D04152">
        <w:rPr>
          <w:color w:val="000000"/>
          <w:sz w:val="22"/>
          <w:szCs w:val="22"/>
        </w:rPr>
        <w:t xml:space="preserve"> aims to</w:t>
      </w:r>
      <w:r w:rsidRPr="00303C24">
        <w:rPr>
          <w:color w:val="000000"/>
          <w:sz w:val="22"/>
          <w:szCs w:val="22"/>
        </w:rPr>
        <w:t xml:space="preserve"> produce a concise, evidence-based</w:t>
      </w:r>
      <w:r w:rsidR="00F879A3" w:rsidRPr="00303C24">
        <w:rPr>
          <w:rStyle w:val="apple-converted-space"/>
          <w:color w:val="000000"/>
          <w:sz w:val="22"/>
          <w:szCs w:val="22"/>
        </w:rPr>
        <w:t xml:space="preserve"> </w:t>
      </w:r>
      <w:r w:rsidRPr="00303C24">
        <w:rPr>
          <w:rStyle w:val="Strong"/>
          <w:b w:val="0"/>
          <w:bCs w:val="0"/>
          <w:color w:val="000000"/>
          <w:sz w:val="22"/>
          <w:szCs w:val="22"/>
        </w:rPr>
        <w:t>policy brief</w:t>
      </w:r>
      <w:r w:rsidR="00D04152" w:rsidRPr="00D04152">
        <w:rPr>
          <w:rFonts w:ascii="-webkit-standard" w:eastAsiaTheme="minorHAnsi" w:hAnsi="-webkit-standard" w:cstheme="minorBidi"/>
          <w:color w:val="000000"/>
          <w:kern w:val="2"/>
          <w:sz w:val="27"/>
          <w:szCs w:val="27"/>
          <w:lang w:eastAsia="en-US"/>
          <w14:ligatures w14:val="standardContextual"/>
        </w:rPr>
        <w:t xml:space="preserve"> </w:t>
      </w:r>
      <w:r w:rsidR="00D04152" w:rsidRPr="00D04152">
        <w:rPr>
          <w:color w:val="000000"/>
          <w:sz w:val="22"/>
          <w:szCs w:val="22"/>
        </w:rPr>
        <w:t xml:space="preserve">offering guidance to policymakers, funders, and project developers. The brief will advocate for carbon initiatives grounded </w:t>
      </w:r>
      <w:r w:rsidR="00D04152" w:rsidRPr="00D04152">
        <w:rPr>
          <w:i/>
          <w:iCs/>
          <w:color w:val="000000"/>
          <w:sz w:val="22"/>
          <w:szCs w:val="22"/>
        </w:rPr>
        <w:t>in the practice of pastoralism</w:t>
      </w:r>
      <w:r w:rsidR="00D04152" w:rsidRPr="00D04152">
        <w:rPr>
          <w:color w:val="000000"/>
          <w:sz w:val="22"/>
          <w:szCs w:val="22"/>
        </w:rPr>
        <w:t>—not schemes that merely recruit pastoralists to adopt external herd management techniques. It will emphasi</w:t>
      </w:r>
      <w:r w:rsidR="0032375F">
        <w:rPr>
          <w:color w:val="000000"/>
          <w:sz w:val="22"/>
          <w:szCs w:val="22"/>
        </w:rPr>
        <w:t>s</w:t>
      </w:r>
      <w:r w:rsidR="00D04152" w:rsidRPr="00D04152">
        <w:rPr>
          <w:color w:val="000000"/>
          <w:sz w:val="22"/>
          <w:szCs w:val="22"/>
        </w:rPr>
        <w:t>e equity, ecological soundness, and enforceability, with co-designed mechanisms securing broad community ownership and intersectional representation</w:t>
      </w:r>
      <w:r w:rsidR="00056472">
        <w:rPr>
          <w:color w:val="000000"/>
          <w:sz w:val="22"/>
          <w:szCs w:val="22"/>
        </w:rPr>
        <w:t xml:space="preserve"> while reducing the risk of elite capturing</w:t>
      </w:r>
      <w:r w:rsidR="00D04152" w:rsidRPr="00D04152">
        <w:rPr>
          <w:color w:val="000000"/>
          <w:sz w:val="22"/>
          <w:szCs w:val="22"/>
        </w:rPr>
        <w:t>.</w:t>
      </w:r>
    </w:p>
    <w:p w14:paraId="220BB269" w14:textId="20953614" w:rsidR="0022344C" w:rsidRPr="00303C24" w:rsidRDefault="0022344C" w:rsidP="005E0103">
      <w:pPr>
        <w:pStyle w:val="NormalWeb"/>
        <w:spacing w:before="0" w:beforeAutospacing="0" w:after="120" w:afterAutospacing="0"/>
        <w:jc w:val="both"/>
        <w:rPr>
          <w:rStyle w:val="Strong"/>
          <w:b w:val="0"/>
          <w:bCs w:val="0"/>
          <w:color w:val="000000"/>
          <w:sz w:val="22"/>
          <w:szCs w:val="22"/>
        </w:rPr>
      </w:pPr>
      <w:r w:rsidRPr="00303C24">
        <w:rPr>
          <w:rStyle w:val="Strong"/>
          <w:b w:val="0"/>
          <w:bCs w:val="0"/>
          <w:color w:val="000000"/>
          <w:sz w:val="22"/>
          <w:szCs w:val="22"/>
        </w:rPr>
        <w:t>Th</w:t>
      </w:r>
      <w:r w:rsidR="00742F5F">
        <w:rPr>
          <w:rStyle w:val="Strong"/>
          <w:b w:val="0"/>
          <w:bCs w:val="0"/>
          <w:color w:val="000000"/>
          <w:sz w:val="22"/>
          <w:szCs w:val="22"/>
        </w:rPr>
        <w:t xml:space="preserve">e brief may </w:t>
      </w:r>
      <w:r w:rsidR="005D24DB">
        <w:rPr>
          <w:rStyle w:val="Strong"/>
          <w:b w:val="0"/>
          <w:bCs w:val="0"/>
          <w:color w:val="000000"/>
          <w:sz w:val="22"/>
          <w:szCs w:val="22"/>
        </w:rPr>
        <w:t xml:space="preserve">also </w:t>
      </w:r>
      <w:r w:rsidR="00742F5F">
        <w:rPr>
          <w:rStyle w:val="Strong"/>
          <w:b w:val="0"/>
          <w:bCs w:val="0"/>
          <w:color w:val="000000"/>
          <w:sz w:val="22"/>
          <w:szCs w:val="22"/>
        </w:rPr>
        <w:t>address</w:t>
      </w:r>
      <w:r w:rsidRPr="00303C24">
        <w:rPr>
          <w:rStyle w:val="Strong"/>
          <w:b w:val="0"/>
          <w:bCs w:val="0"/>
          <w:color w:val="000000"/>
          <w:sz w:val="22"/>
          <w:szCs w:val="22"/>
        </w:rPr>
        <w:t>:</w:t>
      </w:r>
    </w:p>
    <w:p w14:paraId="2B472E58" w14:textId="3A6577E9" w:rsidR="0022344C" w:rsidRPr="00303C24" w:rsidRDefault="0022344C" w:rsidP="005E0103">
      <w:pPr>
        <w:pStyle w:val="NormalWeb"/>
        <w:numPr>
          <w:ilvl w:val="0"/>
          <w:numId w:val="2"/>
        </w:numPr>
        <w:spacing w:before="0" w:beforeAutospacing="0" w:after="0" w:afterAutospacing="0"/>
        <w:ind w:left="714" w:hanging="357"/>
        <w:jc w:val="both"/>
        <w:rPr>
          <w:b/>
          <w:bCs/>
          <w:color w:val="000000"/>
          <w:sz w:val="22"/>
          <w:szCs w:val="22"/>
        </w:rPr>
      </w:pPr>
      <w:r w:rsidRPr="00303C24">
        <w:rPr>
          <w:color w:val="000000"/>
          <w:sz w:val="22"/>
          <w:szCs w:val="22"/>
        </w:rPr>
        <w:t>governance of carbon schemes (</w:t>
      </w:r>
      <w:r w:rsidR="00742F5F">
        <w:rPr>
          <w:color w:val="000000"/>
          <w:sz w:val="22"/>
          <w:szCs w:val="22"/>
        </w:rPr>
        <w:t>institutions,</w:t>
      </w:r>
      <w:r w:rsidRPr="00303C24">
        <w:rPr>
          <w:color w:val="000000"/>
          <w:sz w:val="22"/>
          <w:szCs w:val="22"/>
        </w:rPr>
        <w:t xml:space="preserve"> processes</w:t>
      </w:r>
      <w:r w:rsidR="00742F5F">
        <w:rPr>
          <w:color w:val="000000"/>
          <w:sz w:val="22"/>
          <w:szCs w:val="22"/>
        </w:rPr>
        <w:t>, structures)</w:t>
      </w:r>
      <w:r w:rsidRPr="00303C24">
        <w:rPr>
          <w:color w:val="000000"/>
          <w:sz w:val="22"/>
          <w:szCs w:val="22"/>
        </w:rPr>
        <w:t>;</w:t>
      </w:r>
    </w:p>
    <w:p w14:paraId="62D1D218" w14:textId="757B1DA2" w:rsidR="0022344C" w:rsidRPr="00303C24" w:rsidRDefault="0022344C" w:rsidP="005E0103">
      <w:pPr>
        <w:pStyle w:val="NormalWeb"/>
        <w:numPr>
          <w:ilvl w:val="0"/>
          <w:numId w:val="2"/>
        </w:numPr>
        <w:spacing w:before="0" w:beforeAutospacing="0" w:after="0" w:afterAutospacing="0"/>
        <w:ind w:left="714" w:hanging="357"/>
        <w:jc w:val="both"/>
        <w:rPr>
          <w:b/>
          <w:bCs/>
          <w:color w:val="000000"/>
          <w:sz w:val="22"/>
          <w:szCs w:val="22"/>
        </w:rPr>
      </w:pPr>
      <w:r w:rsidRPr="00303C24">
        <w:rPr>
          <w:color w:val="000000"/>
          <w:sz w:val="22"/>
          <w:szCs w:val="22"/>
        </w:rPr>
        <w:t>trade-offs and synergies with mainstream livelihoods</w:t>
      </w:r>
      <w:r w:rsidR="00D63E23" w:rsidRPr="00303C24">
        <w:rPr>
          <w:color w:val="000000"/>
          <w:sz w:val="22"/>
          <w:szCs w:val="22"/>
        </w:rPr>
        <w:t xml:space="preserve"> (</w:t>
      </w:r>
      <w:r w:rsidR="00742F5F">
        <w:rPr>
          <w:color w:val="000000"/>
          <w:sz w:val="22"/>
          <w:szCs w:val="22"/>
        </w:rPr>
        <w:t>e.g. d</w:t>
      </w:r>
      <w:r w:rsidR="00D63E23" w:rsidRPr="00303C24">
        <w:rPr>
          <w:color w:val="000000"/>
          <w:sz w:val="22"/>
          <w:szCs w:val="22"/>
        </w:rPr>
        <w:t>airy</w:t>
      </w:r>
      <w:r w:rsidR="00742F5F">
        <w:rPr>
          <w:color w:val="000000"/>
          <w:sz w:val="22"/>
          <w:szCs w:val="22"/>
        </w:rPr>
        <w:t>,</w:t>
      </w:r>
      <w:r w:rsidR="00D63E23" w:rsidRPr="00303C24">
        <w:rPr>
          <w:color w:val="000000"/>
          <w:sz w:val="22"/>
          <w:szCs w:val="22"/>
        </w:rPr>
        <w:t xml:space="preserve"> fattening units</w:t>
      </w:r>
      <w:r w:rsidR="0065304E">
        <w:rPr>
          <w:color w:val="000000"/>
          <w:sz w:val="22"/>
          <w:szCs w:val="22"/>
        </w:rPr>
        <w:t xml:space="preserve">, </w:t>
      </w:r>
      <w:r w:rsidR="00366E94">
        <w:rPr>
          <w:color w:val="000000"/>
          <w:sz w:val="22"/>
          <w:szCs w:val="22"/>
        </w:rPr>
        <w:t>crop-</w:t>
      </w:r>
      <w:r w:rsidR="0065304E">
        <w:rPr>
          <w:color w:val="000000"/>
          <w:sz w:val="22"/>
          <w:szCs w:val="22"/>
        </w:rPr>
        <w:t>farming</w:t>
      </w:r>
      <w:r w:rsidR="00D63E23" w:rsidRPr="00303C24">
        <w:rPr>
          <w:color w:val="000000"/>
          <w:sz w:val="22"/>
          <w:szCs w:val="22"/>
        </w:rPr>
        <w:t>)</w:t>
      </w:r>
      <w:r w:rsidRPr="00303C24">
        <w:rPr>
          <w:color w:val="000000"/>
          <w:sz w:val="22"/>
          <w:szCs w:val="22"/>
        </w:rPr>
        <w:t xml:space="preserve">; </w:t>
      </w:r>
    </w:p>
    <w:p w14:paraId="73A29E20" w14:textId="19ADD168" w:rsidR="0022344C" w:rsidRPr="00303C24" w:rsidRDefault="0022344C" w:rsidP="005E0103">
      <w:pPr>
        <w:pStyle w:val="NormalWeb"/>
        <w:numPr>
          <w:ilvl w:val="0"/>
          <w:numId w:val="2"/>
        </w:numPr>
        <w:spacing w:before="0" w:beforeAutospacing="0" w:after="0" w:afterAutospacing="0"/>
        <w:ind w:left="714" w:hanging="357"/>
        <w:jc w:val="both"/>
        <w:rPr>
          <w:b/>
          <w:bCs/>
          <w:color w:val="000000"/>
          <w:sz w:val="22"/>
          <w:szCs w:val="22"/>
        </w:rPr>
      </w:pPr>
      <w:r w:rsidRPr="00303C24">
        <w:rPr>
          <w:color w:val="000000"/>
          <w:sz w:val="22"/>
          <w:szCs w:val="22"/>
        </w:rPr>
        <w:t>communit</w:t>
      </w:r>
      <w:r w:rsidR="00742F5F">
        <w:rPr>
          <w:color w:val="000000"/>
          <w:sz w:val="22"/>
          <w:szCs w:val="22"/>
        </w:rPr>
        <w:t xml:space="preserve">y </w:t>
      </w:r>
      <w:r w:rsidRPr="00303C24">
        <w:rPr>
          <w:color w:val="000000"/>
          <w:sz w:val="22"/>
          <w:szCs w:val="22"/>
        </w:rPr>
        <w:t xml:space="preserve">perceptions and </w:t>
      </w:r>
      <w:r w:rsidR="00742F5F">
        <w:rPr>
          <w:color w:val="000000"/>
          <w:sz w:val="22"/>
          <w:szCs w:val="22"/>
        </w:rPr>
        <w:t xml:space="preserve">drivers </w:t>
      </w:r>
      <w:r w:rsidR="007F24B4" w:rsidRPr="00303C24">
        <w:rPr>
          <w:color w:val="000000"/>
          <w:sz w:val="22"/>
          <w:szCs w:val="22"/>
        </w:rPr>
        <w:t>of participation</w:t>
      </w:r>
      <w:r w:rsidRPr="00303C24">
        <w:rPr>
          <w:color w:val="000000"/>
          <w:sz w:val="22"/>
          <w:szCs w:val="22"/>
        </w:rPr>
        <w:t xml:space="preserve">; </w:t>
      </w:r>
    </w:p>
    <w:p w14:paraId="6D2DDDB1" w14:textId="662CFE8D" w:rsidR="007F24B4" w:rsidRPr="00303C24" w:rsidRDefault="00742F5F" w:rsidP="005E0103">
      <w:pPr>
        <w:pStyle w:val="NormalWeb"/>
        <w:numPr>
          <w:ilvl w:val="0"/>
          <w:numId w:val="2"/>
        </w:numPr>
        <w:spacing w:before="0" w:beforeAutospacing="0" w:after="0" w:afterAutospacing="0"/>
        <w:ind w:left="714" w:hanging="357"/>
        <w:jc w:val="both"/>
        <w:rPr>
          <w:color w:val="000000"/>
          <w:sz w:val="22"/>
          <w:szCs w:val="22"/>
        </w:rPr>
      </w:pPr>
      <w:r>
        <w:rPr>
          <w:color w:val="000000"/>
          <w:sz w:val="22"/>
          <w:szCs w:val="22"/>
        </w:rPr>
        <w:t xml:space="preserve">payment </w:t>
      </w:r>
      <w:r w:rsidR="0039165C">
        <w:rPr>
          <w:color w:val="000000"/>
          <w:sz w:val="22"/>
          <w:szCs w:val="22"/>
        </w:rPr>
        <w:t>option</w:t>
      </w:r>
      <w:r>
        <w:rPr>
          <w:color w:val="000000"/>
          <w:sz w:val="22"/>
          <w:szCs w:val="22"/>
        </w:rPr>
        <w:t xml:space="preserve">s beyond </w:t>
      </w:r>
      <w:r w:rsidR="007F24B4" w:rsidRPr="00303C24">
        <w:rPr>
          <w:color w:val="000000"/>
          <w:sz w:val="22"/>
          <w:szCs w:val="22"/>
        </w:rPr>
        <w:t xml:space="preserve">the condition of </w:t>
      </w:r>
      <w:r w:rsidR="009C10C8">
        <w:rPr>
          <w:color w:val="000000"/>
          <w:sz w:val="22"/>
          <w:szCs w:val="22"/>
        </w:rPr>
        <w:t>“</w:t>
      </w:r>
      <w:r w:rsidR="007F24B4" w:rsidRPr="00303C24">
        <w:rPr>
          <w:color w:val="000000"/>
          <w:sz w:val="22"/>
          <w:szCs w:val="22"/>
        </w:rPr>
        <w:t>additionality</w:t>
      </w:r>
      <w:r w:rsidR="009C10C8">
        <w:rPr>
          <w:color w:val="000000"/>
          <w:sz w:val="22"/>
          <w:szCs w:val="22"/>
        </w:rPr>
        <w:t>”</w:t>
      </w:r>
      <w:r w:rsidR="009F1F04" w:rsidRPr="00303C24">
        <w:rPr>
          <w:color w:val="000000"/>
          <w:sz w:val="22"/>
          <w:szCs w:val="22"/>
        </w:rPr>
        <w:t xml:space="preserve"> (payment for </w:t>
      </w:r>
      <w:r w:rsidR="009F1F04" w:rsidRPr="00303C24">
        <w:rPr>
          <w:i/>
          <w:iCs/>
          <w:color w:val="000000"/>
          <w:sz w:val="22"/>
          <w:szCs w:val="22"/>
        </w:rPr>
        <w:t>additional</w:t>
      </w:r>
      <w:r w:rsidR="009F1F04" w:rsidRPr="00303C24">
        <w:rPr>
          <w:color w:val="000000"/>
          <w:sz w:val="22"/>
          <w:szCs w:val="22"/>
        </w:rPr>
        <w:t xml:space="preserve"> carbon sequestration)</w:t>
      </w:r>
      <w:r w:rsidRPr="00D04152">
        <w:rPr>
          <w:color w:val="000000"/>
          <w:sz w:val="22"/>
          <w:szCs w:val="22"/>
        </w:rPr>
        <w:t>—</w:t>
      </w:r>
      <w:r w:rsidR="00F21925" w:rsidRPr="00303C24">
        <w:rPr>
          <w:color w:val="000000"/>
          <w:sz w:val="22"/>
          <w:szCs w:val="22"/>
        </w:rPr>
        <w:t xml:space="preserve">e.g. for </w:t>
      </w:r>
      <w:r>
        <w:rPr>
          <w:color w:val="000000"/>
          <w:sz w:val="22"/>
          <w:szCs w:val="22"/>
        </w:rPr>
        <w:t xml:space="preserve">maintaining </w:t>
      </w:r>
      <w:r w:rsidR="00F21925" w:rsidRPr="00303C24">
        <w:rPr>
          <w:color w:val="000000"/>
          <w:sz w:val="22"/>
          <w:szCs w:val="22"/>
        </w:rPr>
        <w:t>healthy soil</w:t>
      </w:r>
      <w:r>
        <w:rPr>
          <w:color w:val="000000"/>
          <w:sz w:val="22"/>
          <w:szCs w:val="22"/>
        </w:rPr>
        <w:t>,</w:t>
      </w:r>
      <w:r w:rsidR="00C35E64">
        <w:rPr>
          <w:color w:val="000000"/>
          <w:sz w:val="22"/>
          <w:szCs w:val="22"/>
        </w:rPr>
        <w:t xml:space="preserve"> biodiversity</w:t>
      </w:r>
      <w:r>
        <w:rPr>
          <w:color w:val="000000"/>
          <w:sz w:val="22"/>
          <w:szCs w:val="22"/>
        </w:rPr>
        <w:t>, or stewardship</w:t>
      </w:r>
      <w:r w:rsidR="00822FD8">
        <w:rPr>
          <w:color w:val="000000"/>
          <w:sz w:val="22"/>
          <w:szCs w:val="22"/>
        </w:rPr>
        <w:t>.</w:t>
      </w:r>
    </w:p>
    <w:p w14:paraId="7A77D79C" w14:textId="77777777" w:rsidR="007F24B4" w:rsidRPr="00303C24" w:rsidRDefault="007F24B4" w:rsidP="007F24B4">
      <w:pPr>
        <w:pStyle w:val="NormalWeb"/>
        <w:spacing w:before="0" w:beforeAutospacing="0" w:after="0" w:afterAutospacing="0"/>
        <w:ind w:left="714"/>
        <w:jc w:val="both"/>
        <w:rPr>
          <w:color w:val="000000"/>
          <w:sz w:val="22"/>
          <w:szCs w:val="22"/>
        </w:rPr>
      </w:pPr>
    </w:p>
    <w:p w14:paraId="59546ED0" w14:textId="7A8265CD" w:rsidR="00D03B07" w:rsidRDefault="005D24DB" w:rsidP="00D03B07">
      <w:pPr>
        <w:pStyle w:val="NormalWeb"/>
        <w:spacing w:before="0" w:beforeAutospacing="0" w:after="0" w:afterAutospacing="0"/>
        <w:jc w:val="both"/>
        <w:rPr>
          <w:color w:val="000000"/>
          <w:sz w:val="22"/>
          <w:szCs w:val="22"/>
        </w:rPr>
      </w:pPr>
      <w:r w:rsidRPr="005D24DB">
        <w:rPr>
          <w:color w:val="000000"/>
          <w:sz w:val="22"/>
          <w:szCs w:val="22"/>
        </w:rPr>
        <w:t>Our guiding question will be</w:t>
      </w:r>
      <w:r w:rsidR="00D03B07" w:rsidRPr="005D24DB">
        <w:rPr>
          <w:color w:val="000000"/>
          <w:sz w:val="22"/>
          <w:szCs w:val="22"/>
        </w:rPr>
        <w:t xml:space="preserve">: </w:t>
      </w:r>
      <w:r w:rsidR="00782714" w:rsidRPr="005D24DB">
        <w:rPr>
          <w:color w:val="000000"/>
          <w:sz w:val="22"/>
          <w:szCs w:val="22"/>
        </w:rPr>
        <w:t>“</w:t>
      </w:r>
      <w:r w:rsidR="006A6E4B" w:rsidRPr="006A6E4B">
        <w:rPr>
          <w:color w:val="000000"/>
          <w:sz w:val="22"/>
          <w:szCs w:val="22"/>
        </w:rPr>
        <w:t>What must be said about rangeland-based carbon trade</w:t>
      </w:r>
      <w:r w:rsidR="006A6E4B">
        <w:rPr>
          <w:color w:val="000000"/>
          <w:sz w:val="22"/>
          <w:szCs w:val="22"/>
        </w:rPr>
        <w:t xml:space="preserve"> </w:t>
      </w:r>
      <w:r w:rsidR="006A6E4B" w:rsidRPr="006A6E4B">
        <w:rPr>
          <w:color w:val="000000"/>
          <w:sz w:val="22"/>
          <w:szCs w:val="22"/>
        </w:rPr>
        <w:t>to ensure the perspective of pastoralism is not overlooked or misrepresented?”</w:t>
      </w:r>
    </w:p>
    <w:p w14:paraId="2BD8C5D1" w14:textId="77777777" w:rsidR="00E64F5A" w:rsidRDefault="00E64F5A" w:rsidP="00D03B07">
      <w:pPr>
        <w:pStyle w:val="NormalWeb"/>
        <w:spacing w:before="0" w:beforeAutospacing="0" w:after="0" w:afterAutospacing="0"/>
        <w:jc w:val="both"/>
        <w:rPr>
          <w:color w:val="000000"/>
          <w:sz w:val="22"/>
          <w:szCs w:val="22"/>
        </w:rPr>
      </w:pPr>
    </w:p>
    <w:p w14:paraId="2FE74A48" w14:textId="77777777" w:rsidR="00E64F5A" w:rsidRPr="002C4F31" w:rsidRDefault="00E64F5A" w:rsidP="00E64F5A">
      <w:pPr>
        <w:pStyle w:val="NormalWeb"/>
        <w:spacing w:before="0" w:beforeAutospacing="0" w:after="120" w:afterAutospacing="0"/>
        <w:jc w:val="both"/>
        <w:rPr>
          <w:b/>
          <w:bCs/>
          <w:color w:val="4472C4" w:themeColor="accent1"/>
          <w:sz w:val="28"/>
          <w:szCs w:val="28"/>
        </w:rPr>
      </w:pPr>
      <w:r w:rsidRPr="002C4F31">
        <w:rPr>
          <w:b/>
          <w:bCs/>
          <w:color w:val="4472C4" w:themeColor="accent1"/>
          <w:sz w:val="28"/>
          <w:szCs w:val="28"/>
        </w:rPr>
        <w:t>Expected outcomes</w:t>
      </w:r>
    </w:p>
    <w:p w14:paraId="571970A4" w14:textId="77777777" w:rsidR="00E64F5A" w:rsidRPr="00303C24" w:rsidRDefault="00E64F5A" w:rsidP="00E64F5A">
      <w:pPr>
        <w:pStyle w:val="NormalWeb"/>
        <w:numPr>
          <w:ilvl w:val="0"/>
          <w:numId w:val="6"/>
        </w:numPr>
        <w:spacing w:before="0" w:beforeAutospacing="0" w:after="120" w:afterAutospacing="0"/>
        <w:jc w:val="both"/>
        <w:rPr>
          <w:color w:val="000000"/>
          <w:sz w:val="22"/>
          <w:szCs w:val="22"/>
        </w:rPr>
      </w:pPr>
      <w:r w:rsidRPr="00DE21B0">
        <w:rPr>
          <w:color w:val="000000"/>
          <w:sz w:val="22"/>
          <w:szCs w:val="22"/>
        </w:rPr>
        <w:t>Policy brief on embedding pastoralist practice at the heart of rangeland carbon initiatives.</w:t>
      </w:r>
    </w:p>
    <w:p w14:paraId="06031E2C" w14:textId="77777777" w:rsidR="00E64F5A" w:rsidRDefault="00E64F5A" w:rsidP="00E64F5A">
      <w:pPr>
        <w:pStyle w:val="NormalWeb"/>
        <w:numPr>
          <w:ilvl w:val="0"/>
          <w:numId w:val="6"/>
        </w:numPr>
        <w:spacing w:before="0" w:beforeAutospacing="0" w:after="120" w:afterAutospacing="0"/>
        <w:jc w:val="both"/>
        <w:rPr>
          <w:color w:val="000000"/>
          <w:sz w:val="22"/>
          <w:szCs w:val="22"/>
        </w:rPr>
      </w:pPr>
      <w:r w:rsidRPr="00DE21B0">
        <w:rPr>
          <w:color w:val="000000"/>
          <w:sz w:val="22"/>
          <w:szCs w:val="22"/>
        </w:rPr>
        <w:t xml:space="preserve">Stakeholder matrix mapping existing projects and their effects on pastoralist communities. </w:t>
      </w:r>
    </w:p>
    <w:p w14:paraId="40A92240" w14:textId="77777777" w:rsidR="00E64F5A" w:rsidRPr="00303C24" w:rsidRDefault="00E64F5A" w:rsidP="00E64F5A">
      <w:pPr>
        <w:pStyle w:val="NormalWeb"/>
        <w:numPr>
          <w:ilvl w:val="0"/>
          <w:numId w:val="6"/>
        </w:numPr>
        <w:spacing w:before="0" w:beforeAutospacing="0" w:after="120" w:afterAutospacing="0"/>
        <w:jc w:val="both"/>
        <w:rPr>
          <w:color w:val="000000"/>
          <w:sz w:val="22"/>
          <w:szCs w:val="22"/>
        </w:rPr>
      </w:pPr>
      <w:r w:rsidRPr="00303C24">
        <w:rPr>
          <w:color w:val="000000"/>
          <w:sz w:val="22"/>
          <w:szCs w:val="22"/>
        </w:rPr>
        <w:t>Learning session with key stakeholders on best approaches.</w:t>
      </w:r>
    </w:p>
    <w:p w14:paraId="5C8D4B95" w14:textId="77777777" w:rsidR="00DE799D" w:rsidRPr="00303C24" w:rsidRDefault="00DE799D" w:rsidP="00D03B07">
      <w:pPr>
        <w:pStyle w:val="NormalWeb"/>
        <w:spacing w:before="0" w:beforeAutospacing="0" w:after="0" w:afterAutospacing="0"/>
        <w:jc w:val="both"/>
        <w:rPr>
          <w:color w:val="000000"/>
          <w:sz w:val="22"/>
          <w:szCs w:val="22"/>
        </w:rPr>
      </w:pPr>
    </w:p>
    <w:p w14:paraId="58ABF65E" w14:textId="5305EAC4" w:rsidR="00066921" w:rsidRPr="002C4F31" w:rsidRDefault="005A297C" w:rsidP="005E0103">
      <w:pPr>
        <w:pStyle w:val="NormalWeb"/>
        <w:spacing w:before="0" w:beforeAutospacing="0" w:after="120" w:afterAutospacing="0"/>
        <w:jc w:val="both"/>
        <w:rPr>
          <w:rStyle w:val="Strong"/>
          <w:b w:val="0"/>
          <w:bCs w:val="0"/>
          <w:color w:val="4472C4" w:themeColor="accent1"/>
          <w:sz w:val="28"/>
          <w:szCs w:val="28"/>
        </w:rPr>
      </w:pPr>
      <w:r w:rsidRPr="002C4F31">
        <w:rPr>
          <w:rStyle w:val="Strong"/>
          <w:color w:val="4472C4" w:themeColor="accent1"/>
          <w:sz w:val="28"/>
          <w:szCs w:val="28"/>
        </w:rPr>
        <w:t>A</w:t>
      </w:r>
      <w:r w:rsidR="00066921" w:rsidRPr="002C4F31">
        <w:rPr>
          <w:rStyle w:val="Strong"/>
          <w:color w:val="4472C4" w:themeColor="accent1"/>
          <w:sz w:val="28"/>
          <w:szCs w:val="28"/>
        </w:rPr>
        <w:t xml:space="preserve">dditional </w:t>
      </w:r>
      <w:r w:rsidR="005E6C37" w:rsidRPr="002C4F31">
        <w:rPr>
          <w:rStyle w:val="Strong"/>
          <w:color w:val="4472C4" w:themeColor="accent1"/>
          <w:sz w:val="28"/>
          <w:szCs w:val="28"/>
        </w:rPr>
        <w:t xml:space="preserve">(resource pending) </w:t>
      </w:r>
      <w:r w:rsidRPr="002C4F31">
        <w:rPr>
          <w:rStyle w:val="Strong"/>
          <w:color w:val="4472C4" w:themeColor="accent1"/>
          <w:sz w:val="28"/>
          <w:szCs w:val="28"/>
        </w:rPr>
        <w:t>a</w:t>
      </w:r>
      <w:r w:rsidR="00066921" w:rsidRPr="002C4F31">
        <w:rPr>
          <w:rStyle w:val="Strong"/>
          <w:color w:val="4472C4" w:themeColor="accent1"/>
          <w:sz w:val="28"/>
          <w:szCs w:val="28"/>
        </w:rPr>
        <w:t>ctivities</w:t>
      </w:r>
    </w:p>
    <w:p w14:paraId="47EFEEC8" w14:textId="77777777" w:rsidR="00BA0129" w:rsidRPr="00701C7F" w:rsidRDefault="00BA0129" w:rsidP="00BA0129">
      <w:pPr>
        <w:pStyle w:val="NormalWeb"/>
        <w:numPr>
          <w:ilvl w:val="0"/>
          <w:numId w:val="1"/>
        </w:numPr>
        <w:spacing w:before="0" w:beforeAutospacing="0" w:after="0" w:afterAutospacing="0"/>
        <w:jc w:val="both"/>
        <w:rPr>
          <w:color w:val="000000"/>
          <w:sz w:val="22"/>
          <w:szCs w:val="22"/>
        </w:rPr>
      </w:pPr>
      <w:r w:rsidRPr="00701C7F">
        <w:rPr>
          <w:color w:val="000000"/>
          <w:sz w:val="22"/>
          <w:szCs w:val="22"/>
        </w:rPr>
        <w:t>Compile a curate literature repository on carbon sequestration in pastoral systems, nutrient cycling, biodiversity, and limitations of lifecycle assessments.</w:t>
      </w:r>
    </w:p>
    <w:p w14:paraId="20D55AE8" w14:textId="615B98B7" w:rsidR="00053DBA" w:rsidRPr="00701C7F" w:rsidRDefault="00053DBA" w:rsidP="00053DBA">
      <w:pPr>
        <w:pStyle w:val="NormalWeb"/>
        <w:numPr>
          <w:ilvl w:val="0"/>
          <w:numId w:val="1"/>
        </w:numPr>
        <w:spacing w:before="0" w:beforeAutospacing="0" w:after="0" w:afterAutospacing="0"/>
        <w:jc w:val="both"/>
        <w:rPr>
          <w:color w:val="000000"/>
          <w:sz w:val="22"/>
          <w:szCs w:val="22"/>
        </w:rPr>
      </w:pPr>
      <w:r w:rsidRPr="00701C7F">
        <w:rPr>
          <w:color w:val="000000"/>
          <w:sz w:val="22"/>
          <w:szCs w:val="22"/>
        </w:rPr>
        <w:t xml:space="preserve">Document traditional and current pastoralist practices relevant to carbon </w:t>
      </w:r>
      <w:r w:rsidR="00003923">
        <w:rPr>
          <w:color w:val="000000"/>
          <w:sz w:val="22"/>
          <w:szCs w:val="22"/>
        </w:rPr>
        <w:t>markets</w:t>
      </w:r>
      <w:r w:rsidRPr="00701C7F">
        <w:rPr>
          <w:color w:val="000000"/>
          <w:sz w:val="22"/>
          <w:szCs w:val="22"/>
        </w:rPr>
        <w:t>.</w:t>
      </w:r>
    </w:p>
    <w:p w14:paraId="62E3920D" w14:textId="36B72648" w:rsidR="00BA0129" w:rsidRPr="00701C7F" w:rsidRDefault="00BA0129" w:rsidP="00BA0129">
      <w:pPr>
        <w:pStyle w:val="NormalWeb"/>
        <w:numPr>
          <w:ilvl w:val="0"/>
          <w:numId w:val="1"/>
        </w:numPr>
        <w:spacing w:before="0" w:beforeAutospacing="0" w:after="0" w:afterAutospacing="0"/>
        <w:jc w:val="both"/>
        <w:rPr>
          <w:color w:val="000000"/>
          <w:sz w:val="22"/>
          <w:szCs w:val="22"/>
        </w:rPr>
      </w:pPr>
      <w:r w:rsidRPr="00701C7F">
        <w:rPr>
          <w:color w:val="000000"/>
          <w:sz w:val="22"/>
          <w:szCs w:val="22"/>
        </w:rPr>
        <w:t xml:space="preserve">Map rangeland-based carbon projects globally, (and croplands where relevant) </w:t>
      </w:r>
      <w:r w:rsidR="00700716">
        <w:rPr>
          <w:color w:val="000000"/>
          <w:sz w:val="22"/>
          <w:szCs w:val="22"/>
        </w:rPr>
        <w:t>and th</w:t>
      </w:r>
      <w:r w:rsidRPr="00701C7F">
        <w:rPr>
          <w:color w:val="000000"/>
          <w:sz w:val="22"/>
          <w:szCs w:val="22"/>
        </w:rPr>
        <w:t xml:space="preserve">eir impact on communities. </w:t>
      </w:r>
    </w:p>
    <w:p w14:paraId="29B686CD" w14:textId="38A2AC9E" w:rsidR="00FC7E83" w:rsidRDefault="00FC7E83" w:rsidP="00CC5E40">
      <w:pPr>
        <w:pStyle w:val="NormalWeb"/>
        <w:numPr>
          <w:ilvl w:val="0"/>
          <w:numId w:val="1"/>
        </w:numPr>
        <w:spacing w:before="0" w:beforeAutospacing="0" w:after="0" w:afterAutospacing="0"/>
        <w:jc w:val="both"/>
        <w:rPr>
          <w:color w:val="000000"/>
          <w:sz w:val="22"/>
          <w:szCs w:val="22"/>
        </w:rPr>
      </w:pPr>
      <w:r>
        <w:rPr>
          <w:color w:val="000000"/>
          <w:sz w:val="22"/>
          <w:szCs w:val="22"/>
        </w:rPr>
        <w:t xml:space="preserve">Map </w:t>
      </w:r>
      <w:r w:rsidRPr="00FC7E83">
        <w:rPr>
          <w:color w:val="000000"/>
          <w:sz w:val="22"/>
          <w:szCs w:val="22"/>
        </w:rPr>
        <w:t xml:space="preserve">enabling conditions </w:t>
      </w:r>
      <w:r>
        <w:rPr>
          <w:color w:val="000000"/>
          <w:sz w:val="22"/>
          <w:szCs w:val="22"/>
        </w:rPr>
        <w:t xml:space="preserve">for </w:t>
      </w:r>
      <w:r w:rsidRPr="005A219F">
        <w:rPr>
          <w:color w:val="000000"/>
          <w:sz w:val="22"/>
          <w:szCs w:val="22"/>
        </w:rPr>
        <w:t>carbon projects</w:t>
      </w:r>
      <w:r>
        <w:rPr>
          <w:color w:val="000000"/>
          <w:sz w:val="22"/>
          <w:szCs w:val="22"/>
        </w:rPr>
        <w:t>,</w:t>
      </w:r>
      <w:r w:rsidRPr="005A219F">
        <w:rPr>
          <w:color w:val="000000"/>
          <w:sz w:val="22"/>
          <w:szCs w:val="22"/>
        </w:rPr>
        <w:t xml:space="preserve"> </w:t>
      </w:r>
      <w:r w:rsidRPr="00FC7E83">
        <w:rPr>
          <w:color w:val="000000"/>
          <w:sz w:val="22"/>
          <w:szCs w:val="22"/>
        </w:rPr>
        <w:t>in terms of policy and legal frameworks (e.g., taxation)</w:t>
      </w:r>
      <w:r>
        <w:rPr>
          <w:color w:val="000000"/>
          <w:sz w:val="22"/>
          <w:szCs w:val="22"/>
        </w:rPr>
        <w:t>.</w:t>
      </w:r>
    </w:p>
    <w:p w14:paraId="33B7CAF4" w14:textId="49179B88" w:rsidR="00CC5E40" w:rsidRPr="005A219F" w:rsidRDefault="00CC5E40" w:rsidP="00CC5E40">
      <w:pPr>
        <w:pStyle w:val="NormalWeb"/>
        <w:numPr>
          <w:ilvl w:val="0"/>
          <w:numId w:val="1"/>
        </w:numPr>
        <w:spacing w:before="0" w:beforeAutospacing="0" w:after="0" w:afterAutospacing="0"/>
        <w:jc w:val="both"/>
        <w:rPr>
          <w:color w:val="000000"/>
          <w:sz w:val="22"/>
          <w:szCs w:val="22"/>
        </w:rPr>
      </w:pPr>
      <w:r w:rsidRPr="005A219F">
        <w:rPr>
          <w:color w:val="000000"/>
          <w:sz w:val="22"/>
          <w:szCs w:val="22"/>
        </w:rPr>
        <w:t xml:space="preserve">Analyse narratives and assumptions in carbon projects and their impact on land tenure and governance. </w:t>
      </w:r>
    </w:p>
    <w:p w14:paraId="3655FC16" w14:textId="77777777" w:rsidR="00CC5E40" w:rsidRPr="00303C24" w:rsidRDefault="00CC5E40" w:rsidP="00CC5E40">
      <w:pPr>
        <w:pStyle w:val="NormalWeb"/>
        <w:numPr>
          <w:ilvl w:val="0"/>
          <w:numId w:val="1"/>
        </w:numPr>
        <w:spacing w:before="0" w:beforeAutospacing="0" w:after="0" w:afterAutospacing="0"/>
        <w:jc w:val="both"/>
        <w:rPr>
          <w:color w:val="000000"/>
          <w:sz w:val="22"/>
          <w:szCs w:val="22"/>
        </w:rPr>
      </w:pPr>
      <w:r w:rsidRPr="00BE60B8">
        <w:rPr>
          <w:color w:val="000000"/>
          <w:sz w:val="22"/>
          <w:szCs w:val="22"/>
        </w:rPr>
        <w:t>Critically interrogate the concept of ‘additionality’ and its economic</w:t>
      </w:r>
      <w:r>
        <w:rPr>
          <w:color w:val="000000"/>
          <w:sz w:val="22"/>
          <w:szCs w:val="22"/>
        </w:rPr>
        <w:t xml:space="preserve"> and ecological effects </w:t>
      </w:r>
      <w:r w:rsidRPr="00303C24">
        <w:rPr>
          <w:color w:val="000000"/>
          <w:sz w:val="22"/>
          <w:szCs w:val="22"/>
        </w:rPr>
        <w:t>in pastoral</w:t>
      </w:r>
      <w:r>
        <w:rPr>
          <w:color w:val="000000"/>
          <w:sz w:val="22"/>
          <w:szCs w:val="22"/>
        </w:rPr>
        <w:t>ist</w:t>
      </w:r>
      <w:r w:rsidRPr="00303C24">
        <w:rPr>
          <w:color w:val="000000"/>
          <w:sz w:val="22"/>
          <w:szCs w:val="22"/>
        </w:rPr>
        <w:t xml:space="preserve"> contexts.</w:t>
      </w:r>
    </w:p>
    <w:p w14:paraId="2A843174" w14:textId="1AF2724C" w:rsidR="00BD75C3" w:rsidRPr="00701C7F" w:rsidRDefault="00BD75C3" w:rsidP="005E0103">
      <w:pPr>
        <w:pStyle w:val="NormalWeb"/>
        <w:numPr>
          <w:ilvl w:val="0"/>
          <w:numId w:val="1"/>
        </w:numPr>
        <w:spacing w:before="0" w:beforeAutospacing="0" w:after="0" w:afterAutospacing="0"/>
        <w:jc w:val="both"/>
        <w:rPr>
          <w:color w:val="000000"/>
          <w:sz w:val="22"/>
          <w:szCs w:val="22"/>
        </w:rPr>
      </w:pPr>
      <w:r w:rsidRPr="00701C7F">
        <w:rPr>
          <w:color w:val="000000"/>
          <w:sz w:val="22"/>
          <w:szCs w:val="22"/>
        </w:rPr>
        <w:t xml:space="preserve">Review standards used by </w:t>
      </w:r>
      <w:r w:rsidR="005E6C37" w:rsidRPr="00701C7F">
        <w:rPr>
          <w:color w:val="000000"/>
          <w:sz w:val="22"/>
          <w:szCs w:val="22"/>
        </w:rPr>
        <w:t>certifiers</w:t>
      </w:r>
      <w:r w:rsidRPr="00701C7F">
        <w:rPr>
          <w:color w:val="000000"/>
          <w:sz w:val="22"/>
          <w:szCs w:val="22"/>
        </w:rPr>
        <w:t xml:space="preserve"> (e.g., Verra), </w:t>
      </w:r>
      <w:r w:rsidR="005E6C37" w:rsidRPr="00701C7F">
        <w:rPr>
          <w:color w:val="000000"/>
          <w:sz w:val="22"/>
          <w:szCs w:val="22"/>
        </w:rPr>
        <w:t>highlighting</w:t>
      </w:r>
      <w:r w:rsidRPr="00701C7F">
        <w:rPr>
          <w:color w:val="000000"/>
          <w:sz w:val="22"/>
          <w:szCs w:val="22"/>
        </w:rPr>
        <w:t xml:space="preserve"> mismatches </w:t>
      </w:r>
      <w:r w:rsidR="005E6C37" w:rsidRPr="00701C7F">
        <w:rPr>
          <w:color w:val="000000"/>
          <w:sz w:val="22"/>
          <w:szCs w:val="22"/>
        </w:rPr>
        <w:t>with pastoralist realities</w:t>
      </w:r>
      <w:r w:rsidRPr="00701C7F">
        <w:rPr>
          <w:color w:val="000000"/>
          <w:sz w:val="22"/>
          <w:szCs w:val="22"/>
        </w:rPr>
        <w:t>.</w:t>
      </w:r>
    </w:p>
    <w:p w14:paraId="38A2A411" w14:textId="77777777" w:rsidR="00CC5E40" w:rsidRPr="00701C7F" w:rsidRDefault="00CC5E40" w:rsidP="00CC5E40">
      <w:pPr>
        <w:pStyle w:val="NormalWeb"/>
        <w:numPr>
          <w:ilvl w:val="0"/>
          <w:numId w:val="1"/>
        </w:numPr>
        <w:spacing w:before="0" w:beforeAutospacing="0" w:after="0" w:afterAutospacing="0"/>
        <w:jc w:val="both"/>
        <w:rPr>
          <w:color w:val="000000"/>
          <w:sz w:val="22"/>
          <w:szCs w:val="22"/>
        </w:rPr>
      </w:pPr>
      <w:r w:rsidRPr="00701C7F">
        <w:rPr>
          <w:color w:val="000000"/>
          <w:sz w:val="22"/>
          <w:szCs w:val="22"/>
        </w:rPr>
        <w:t xml:space="preserve">Advocate for fair benefit-sharing, recognition of customary governance, and locally appropriate methods. </w:t>
      </w:r>
    </w:p>
    <w:p w14:paraId="5D2FD195" w14:textId="66809F28" w:rsidR="00BD75C3" w:rsidRPr="00701C7F" w:rsidRDefault="00701C7F" w:rsidP="005E0103">
      <w:pPr>
        <w:pStyle w:val="NormalWeb"/>
        <w:numPr>
          <w:ilvl w:val="0"/>
          <w:numId w:val="1"/>
        </w:numPr>
        <w:spacing w:before="0" w:beforeAutospacing="0" w:after="0" w:afterAutospacing="0"/>
        <w:jc w:val="both"/>
        <w:rPr>
          <w:color w:val="000000"/>
          <w:sz w:val="22"/>
          <w:szCs w:val="22"/>
        </w:rPr>
      </w:pPr>
      <w:r w:rsidRPr="00701C7F">
        <w:rPr>
          <w:color w:val="000000"/>
          <w:sz w:val="22"/>
          <w:szCs w:val="22"/>
        </w:rPr>
        <w:t xml:space="preserve">Host dialogues among researchers, pastoralists, elders, and </w:t>
      </w:r>
      <w:r>
        <w:rPr>
          <w:color w:val="000000"/>
          <w:sz w:val="22"/>
          <w:szCs w:val="22"/>
        </w:rPr>
        <w:t xml:space="preserve">religious leaders, </w:t>
      </w:r>
      <w:r w:rsidR="00BD75C3" w:rsidRPr="00701C7F">
        <w:rPr>
          <w:color w:val="000000"/>
          <w:sz w:val="22"/>
          <w:szCs w:val="22"/>
        </w:rPr>
        <w:t>to share insights and raise collective awareness.</w:t>
      </w:r>
    </w:p>
    <w:p w14:paraId="4FA03F6C" w14:textId="77777777" w:rsidR="00701C7F" w:rsidRPr="00701C7F" w:rsidRDefault="00701C7F" w:rsidP="005E0103">
      <w:pPr>
        <w:pStyle w:val="NormalWeb"/>
        <w:numPr>
          <w:ilvl w:val="0"/>
          <w:numId w:val="1"/>
        </w:numPr>
        <w:spacing w:before="0" w:beforeAutospacing="0" w:after="0" w:afterAutospacing="0"/>
        <w:jc w:val="both"/>
        <w:rPr>
          <w:color w:val="000000"/>
          <w:sz w:val="22"/>
          <w:szCs w:val="22"/>
        </w:rPr>
      </w:pPr>
      <w:r w:rsidRPr="00701C7F">
        <w:rPr>
          <w:color w:val="000000"/>
          <w:sz w:val="22"/>
          <w:szCs w:val="22"/>
        </w:rPr>
        <w:t xml:space="preserve">Deliver training for Indigenous Peoples and Local Communities on carbon opportunities and risks. </w:t>
      </w:r>
    </w:p>
    <w:p w14:paraId="560ABD9D" w14:textId="77777777" w:rsidR="00BD75C3" w:rsidRDefault="00BD75C3" w:rsidP="005E0103">
      <w:pPr>
        <w:pStyle w:val="NormalWeb"/>
        <w:spacing w:before="0" w:beforeAutospacing="0" w:after="0" w:afterAutospacing="0"/>
        <w:jc w:val="both"/>
        <w:rPr>
          <w:color w:val="000000"/>
          <w:sz w:val="16"/>
          <w:szCs w:val="16"/>
        </w:rPr>
      </w:pPr>
    </w:p>
    <w:p w14:paraId="232972E9" w14:textId="77777777" w:rsidR="00DE799D" w:rsidRPr="00303C24" w:rsidRDefault="00DE799D" w:rsidP="005E0103">
      <w:pPr>
        <w:pStyle w:val="NormalWeb"/>
        <w:spacing w:before="0" w:beforeAutospacing="0" w:after="0" w:afterAutospacing="0"/>
        <w:jc w:val="both"/>
        <w:rPr>
          <w:color w:val="000000"/>
          <w:sz w:val="16"/>
          <w:szCs w:val="16"/>
        </w:rPr>
      </w:pPr>
    </w:p>
    <w:sectPr w:rsidR="00DE799D" w:rsidRPr="00303C24">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18AC" w14:textId="77777777" w:rsidR="00E315C6" w:rsidRDefault="00E315C6" w:rsidP="00D45C82">
      <w:r>
        <w:separator/>
      </w:r>
    </w:p>
  </w:endnote>
  <w:endnote w:type="continuationSeparator" w:id="0">
    <w:p w14:paraId="6EECACE4" w14:textId="77777777" w:rsidR="00E315C6" w:rsidRDefault="00E315C6" w:rsidP="00D4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7839431"/>
      <w:docPartObj>
        <w:docPartGallery w:val="Page Numbers (Bottom of Page)"/>
        <w:docPartUnique/>
      </w:docPartObj>
    </w:sdtPr>
    <w:sdtEndPr>
      <w:rPr>
        <w:rStyle w:val="PageNumber"/>
      </w:rPr>
    </w:sdtEndPr>
    <w:sdtContent>
      <w:p w14:paraId="04DB1A9B" w14:textId="43CD9D22" w:rsidR="00D45C82" w:rsidRDefault="00D45C82" w:rsidP="00CB15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95333A" w14:textId="77777777" w:rsidR="00D45C82" w:rsidRDefault="00D45C82" w:rsidP="00172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700843"/>
      <w:docPartObj>
        <w:docPartGallery w:val="Page Numbers (Bottom of Page)"/>
        <w:docPartUnique/>
      </w:docPartObj>
    </w:sdtPr>
    <w:sdtEndPr>
      <w:rPr>
        <w:rStyle w:val="PageNumber"/>
      </w:rPr>
    </w:sdtEndPr>
    <w:sdtContent>
      <w:p w14:paraId="3717E05F" w14:textId="759E15BC" w:rsidR="00D45C82" w:rsidRDefault="00D45C82" w:rsidP="00CB15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6920B1" w14:textId="77777777" w:rsidR="00D45C82" w:rsidRDefault="00D45C82" w:rsidP="001726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3CE5" w14:textId="77777777" w:rsidR="00E315C6" w:rsidRDefault="00E315C6" w:rsidP="00D45C82">
      <w:r>
        <w:separator/>
      </w:r>
    </w:p>
  </w:footnote>
  <w:footnote w:type="continuationSeparator" w:id="0">
    <w:p w14:paraId="5CA80C32" w14:textId="77777777" w:rsidR="00E315C6" w:rsidRDefault="00E315C6" w:rsidP="00D45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6B0"/>
    <w:multiLevelType w:val="hybridMultilevel"/>
    <w:tmpl w:val="ECA29C3E"/>
    <w:lvl w:ilvl="0" w:tplc="978C4A62">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37EF4"/>
    <w:multiLevelType w:val="multilevel"/>
    <w:tmpl w:val="01F21C2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8549D"/>
    <w:multiLevelType w:val="hybridMultilevel"/>
    <w:tmpl w:val="8AC0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8488A"/>
    <w:multiLevelType w:val="multilevel"/>
    <w:tmpl w:val="172AE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F60724"/>
    <w:multiLevelType w:val="hybridMultilevel"/>
    <w:tmpl w:val="4ECE97F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0D5764"/>
    <w:multiLevelType w:val="multilevel"/>
    <w:tmpl w:val="653291A4"/>
    <w:lvl w:ilvl="0">
      <w:start w:val="1"/>
      <w:numFmt w:val="bullet"/>
      <w:lvlText w:val=""/>
      <w:lvlJc w:val="left"/>
      <w:pPr>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7CBC7ACE"/>
    <w:multiLevelType w:val="hybridMultilevel"/>
    <w:tmpl w:val="E5B4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047383">
    <w:abstractNumId w:val="1"/>
  </w:num>
  <w:num w:numId="2" w16cid:durableId="483401927">
    <w:abstractNumId w:val="2"/>
  </w:num>
  <w:num w:numId="3" w16cid:durableId="569343641">
    <w:abstractNumId w:val="6"/>
  </w:num>
  <w:num w:numId="4" w16cid:durableId="1153643471">
    <w:abstractNumId w:val="3"/>
  </w:num>
  <w:num w:numId="5" w16cid:durableId="1422604793">
    <w:abstractNumId w:val="5"/>
  </w:num>
  <w:num w:numId="6" w16cid:durableId="669136760">
    <w:abstractNumId w:val="4"/>
  </w:num>
  <w:num w:numId="7" w16cid:durableId="60909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4D"/>
    <w:rsid w:val="00000388"/>
    <w:rsid w:val="00003923"/>
    <w:rsid w:val="00027AB6"/>
    <w:rsid w:val="0003604A"/>
    <w:rsid w:val="0003702A"/>
    <w:rsid w:val="00041F4D"/>
    <w:rsid w:val="00053DBA"/>
    <w:rsid w:val="00056472"/>
    <w:rsid w:val="00066921"/>
    <w:rsid w:val="00077AE4"/>
    <w:rsid w:val="00090905"/>
    <w:rsid w:val="00091436"/>
    <w:rsid w:val="000955EE"/>
    <w:rsid w:val="00096194"/>
    <w:rsid w:val="000B11DD"/>
    <w:rsid w:val="000C6359"/>
    <w:rsid w:val="000D1C19"/>
    <w:rsid w:val="000E326D"/>
    <w:rsid w:val="000F06DC"/>
    <w:rsid w:val="00104AC6"/>
    <w:rsid w:val="00125E71"/>
    <w:rsid w:val="00130A05"/>
    <w:rsid w:val="0014217A"/>
    <w:rsid w:val="0015453E"/>
    <w:rsid w:val="0017263F"/>
    <w:rsid w:val="0017554C"/>
    <w:rsid w:val="00181751"/>
    <w:rsid w:val="00184783"/>
    <w:rsid w:val="001A5AEF"/>
    <w:rsid w:val="001A7263"/>
    <w:rsid w:val="001B4955"/>
    <w:rsid w:val="001B5F48"/>
    <w:rsid w:val="001C1FFF"/>
    <w:rsid w:val="001D7DDD"/>
    <w:rsid w:val="001E513B"/>
    <w:rsid w:val="001F0890"/>
    <w:rsid w:val="00213D44"/>
    <w:rsid w:val="0022344C"/>
    <w:rsid w:val="00224C79"/>
    <w:rsid w:val="00232851"/>
    <w:rsid w:val="002675FB"/>
    <w:rsid w:val="00271763"/>
    <w:rsid w:val="0028100F"/>
    <w:rsid w:val="00284A23"/>
    <w:rsid w:val="00297D4D"/>
    <w:rsid w:val="002A1CF4"/>
    <w:rsid w:val="002A767F"/>
    <w:rsid w:val="002C4000"/>
    <w:rsid w:val="002C4850"/>
    <w:rsid w:val="002C4F31"/>
    <w:rsid w:val="002C7F6A"/>
    <w:rsid w:val="002D5B59"/>
    <w:rsid w:val="002E0671"/>
    <w:rsid w:val="002E06CD"/>
    <w:rsid w:val="002E0FDE"/>
    <w:rsid w:val="002E617C"/>
    <w:rsid w:val="00303C24"/>
    <w:rsid w:val="00304081"/>
    <w:rsid w:val="00312E8A"/>
    <w:rsid w:val="00315646"/>
    <w:rsid w:val="0032375F"/>
    <w:rsid w:val="003268AB"/>
    <w:rsid w:val="0033355A"/>
    <w:rsid w:val="00334321"/>
    <w:rsid w:val="00336CBF"/>
    <w:rsid w:val="003476D0"/>
    <w:rsid w:val="00350278"/>
    <w:rsid w:val="00357F09"/>
    <w:rsid w:val="00361634"/>
    <w:rsid w:val="003646BA"/>
    <w:rsid w:val="00366E94"/>
    <w:rsid w:val="00376A3A"/>
    <w:rsid w:val="00386E46"/>
    <w:rsid w:val="0039165C"/>
    <w:rsid w:val="003C2A51"/>
    <w:rsid w:val="003E4104"/>
    <w:rsid w:val="003E4BB6"/>
    <w:rsid w:val="003F2CD2"/>
    <w:rsid w:val="003F5DD1"/>
    <w:rsid w:val="0040008B"/>
    <w:rsid w:val="004041E1"/>
    <w:rsid w:val="00420AE6"/>
    <w:rsid w:val="00434EB3"/>
    <w:rsid w:val="00463DA2"/>
    <w:rsid w:val="004A1FD4"/>
    <w:rsid w:val="004A5DF0"/>
    <w:rsid w:val="004F3B62"/>
    <w:rsid w:val="00501B2C"/>
    <w:rsid w:val="00501E37"/>
    <w:rsid w:val="0051172B"/>
    <w:rsid w:val="0051409F"/>
    <w:rsid w:val="00514276"/>
    <w:rsid w:val="0052346E"/>
    <w:rsid w:val="00525D24"/>
    <w:rsid w:val="00535845"/>
    <w:rsid w:val="005401AC"/>
    <w:rsid w:val="00544E55"/>
    <w:rsid w:val="00547355"/>
    <w:rsid w:val="00550B79"/>
    <w:rsid w:val="0055319D"/>
    <w:rsid w:val="00554707"/>
    <w:rsid w:val="00557C3D"/>
    <w:rsid w:val="00564AE9"/>
    <w:rsid w:val="00567CC1"/>
    <w:rsid w:val="00581122"/>
    <w:rsid w:val="00586216"/>
    <w:rsid w:val="005A00F3"/>
    <w:rsid w:val="005A1B7E"/>
    <w:rsid w:val="005A1C05"/>
    <w:rsid w:val="005A219F"/>
    <w:rsid w:val="005A297C"/>
    <w:rsid w:val="005B4ECB"/>
    <w:rsid w:val="005C2C88"/>
    <w:rsid w:val="005D24DB"/>
    <w:rsid w:val="005E0103"/>
    <w:rsid w:val="005E379D"/>
    <w:rsid w:val="005E6C37"/>
    <w:rsid w:val="005F5E86"/>
    <w:rsid w:val="00600059"/>
    <w:rsid w:val="006261D2"/>
    <w:rsid w:val="0062791E"/>
    <w:rsid w:val="00636ACD"/>
    <w:rsid w:val="00637470"/>
    <w:rsid w:val="006376CE"/>
    <w:rsid w:val="0065304E"/>
    <w:rsid w:val="00667B2A"/>
    <w:rsid w:val="00685177"/>
    <w:rsid w:val="00687F38"/>
    <w:rsid w:val="006A6E4B"/>
    <w:rsid w:val="006C1004"/>
    <w:rsid w:val="006C77A7"/>
    <w:rsid w:val="006D4E86"/>
    <w:rsid w:val="006D4F6D"/>
    <w:rsid w:val="006D701F"/>
    <w:rsid w:val="00700716"/>
    <w:rsid w:val="00701C7F"/>
    <w:rsid w:val="00703621"/>
    <w:rsid w:val="007044B4"/>
    <w:rsid w:val="00714009"/>
    <w:rsid w:val="007369D3"/>
    <w:rsid w:val="00740EE7"/>
    <w:rsid w:val="00742F5F"/>
    <w:rsid w:val="00744C3D"/>
    <w:rsid w:val="0075215D"/>
    <w:rsid w:val="00782714"/>
    <w:rsid w:val="00784B18"/>
    <w:rsid w:val="00795918"/>
    <w:rsid w:val="007B3511"/>
    <w:rsid w:val="007C5042"/>
    <w:rsid w:val="007D0A88"/>
    <w:rsid w:val="007E414A"/>
    <w:rsid w:val="007E4912"/>
    <w:rsid w:val="007E69D9"/>
    <w:rsid w:val="007F24B4"/>
    <w:rsid w:val="0080040E"/>
    <w:rsid w:val="00822FD8"/>
    <w:rsid w:val="00823B9F"/>
    <w:rsid w:val="00827660"/>
    <w:rsid w:val="008349F4"/>
    <w:rsid w:val="00835432"/>
    <w:rsid w:val="0084519F"/>
    <w:rsid w:val="00852942"/>
    <w:rsid w:val="0085298F"/>
    <w:rsid w:val="008545EF"/>
    <w:rsid w:val="00861CF4"/>
    <w:rsid w:val="00895EEA"/>
    <w:rsid w:val="008C57FC"/>
    <w:rsid w:val="008C6750"/>
    <w:rsid w:val="008D1BC6"/>
    <w:rsid w:val="008D6D4F"/>
    <w:rsid w:val="00903A52"/>
    <w:rsid w:val="00922732"/>
    <w:rsid w:val="00926F7F"/>
    <w:rsid w:val="0093565F"/>
    <w:rsid w:val="00935E75"/>
    <w:rsid w:val="00945CE6"/>
    <w:rsid w:val="00965795"/>
    <w:rsid w:val="00974473"/>
    <w:rsid w:val="009745BC"/>
    <w:rsid w:val="0098060A"/>
    <w:rsid w:val="009A327A"/>
    <w:rsid w:val="009A46A4"/>
    <w:rsid w:val="009A6AB1"/>
    <w:rsid w:val="009C0091"/>
    <w:rsid w:val="009C10C8"/>
    <w:rsid w:val="009D6829"/>
    <w:rsid w:val="009E3932"/>
    <w:rsid w:val="009F1F04"/>
    <w:rsid w:val="009F2471"/>
    <w:rsid w:val="00A01CF3"/>
    <w:rsid w:val="00A02020"/>
    <w:rsid w:val="00A05858"/>
    <w:rsid w:val="00A16AD5"/>
    <w:rsid w:val="00A5118C"/>
    <w:rsid w:val="00A51368"/>
    <w:rsid w:val="00A5551B"/>
    <w:rsid w:val="00A55B9E"/>
    <w:rsid w:val="00A81B9F"/>
    <w:rsid w:val="00A83562"/>
    <w:rsid w:val="00AA455C"/>
    <w:rsid w:val="00AA6467"/>
    <w:rsid w:val="00AA652B"/>
    <w:rsid w:val="00AB04B0"/>
    <w:rsid w:val="00AD238C"/>
    <w:rsid w:val="00AE5E5A"/>
    <w:rsid w:val="00AF07C0"/>
    <w:rsid w:val="00B12C15"/>
    <w:rsid w:val="00B343D7"/>
    <w:rsid w:val="00B567D0"/>
    <w:rsid w:val="00B56B1A"/>
    <w:rsid w:val="00B56DA3"/>
    <w:rsid w:val="00B61468"/>
    <w:rsid w:val="00B809CA"/>
    <w:rsid w:val="00B82BB2"/>
    <w:rsid w:val="00B82ED3"/>
    <w:rsid w:val="00BA0129"/>
    <w:rsid w:val="00BA7F79"/>
    <w:rsid w:val="00BB0141"/>
    <w:rsid w:val="00BB5934"/>
    <w:rsid w:val="00BC1E35"/>
    <w:rsid w:val="00BC316D"/>
    <w:rsid w:val="00BC438B"/>
    <w:rsid w:val="00BC7CCE"/>
    <w:rsid w:val="00BD20BD"/>
    <w:rsid w:val="00BD5B99"/>
    <w:rsid w:val="00BD66D3"/>
    <w:rsid w:val="00BD75C3"/>
    <w:rsid w:val="00BE60B8"/>
    <w:rsid w:val="00C17EBB"/>
    <w:rsid w:val="00C35E64"/>
    <w:rsid w:val="00C3616E"/>
    <w:rsid w:val="00C63F22"/>
    <w:rsid w:val="00C71E1B"/>
    <w:rsid w:val="00C75C84"/>
    <w:rsid w:val="00C85D0F"/>
    <w:rsid w:val="00CB294F"/>
    <w:rsid w:val="00CC0736"/>
    <w:rsid w:val="00CC5E40"/>
    <w:rsid w:val="00CD110A"/>
    <w:rsid w:val="00CF2A90"/>
    <w:rsid w:val="00D03B07"/>
    <w:rsid w:val="00D04152"/>
    <w:rsid w:val="00D04FFD"/>
    <w:rsid w:val="00D0583B"/>
    <w:rsid w:val="00D1442D"/>
    <w:rsid w:val="00D17ECA"/>
    <w:rsid w:val="00D20D2D"/>
    <w:rsid w:val="00D25F57"/>
    <w:rsid w:val="00D31768"/>
    <w:rsid w:val="00D33F0E"/>
    <w:rsid w:val="00D41E48"/>
    <w:rsid w:val="00D45C82"/>
    <w:rsid w:val="00D63747"/>
    <w:rsid w:val="00D63E23"/>
    <w:rsid w:val="00D829C6"/>
    <w:rsid w:val="00D8594D"/>
    <w:rsid w:val="00DA272B"/>
    <w:rsid w:val="00DA27E2"/>
    <w:rsid w:val="00DC1DE9"/>
    <w:rsid w:val="00DD354B"/>
    <w:rsid w:val="00DD728D"/>
    <w:rsid w:val="00DE21B0"/>
    <w:rsid w:val="00DE2B13"/>
    <w:rsid w:val="00DE799D"/>
    <w:rsid w:val="00E0340D"/>
    <w:rsid w:val="00E07CD6"/>
    <w:rsid w:val="00E224DA"/>
    <w:rsid w:val="00E27641"/>
    <w:rsid w:val="00E315C6"/>
    <w:rsid w:val="00E41797"/>
    <w:rsid w:val="00E46C91"/>
    <w:rsid w:val="00E640FB"/>
    <w:rsid w:val="00E64F5A"/>
    <w:rsid w:val="00E71409"/>
    <w:rsid w:val="00E73FAB"/>
    <w:rsid w:val="00EA626B"/>
    <w:rsid w:val="00EB2A1D"/>
    <w:rsid w:val="00EB38E3"/>
    <w:rsid w:val="00EC0024"/>
    <w:rsid w:val="00EE39C2"/>
    <w:rsid w:val="00EE44EE"/>
    <w:rsid w:val="00EF7F4E"/>
    <w:rsid w:val="00F075EB"/>
    <w:rsid w:val="00F10B96"/>
    <w:rsid w:val="00F1677A"/>
    <w:rsid w:val="00F21925"/>
    <w:rsid w:val="00F23328"/>
    <w:rsid w:val="00F35AC7"/>
    <w:rsid w:val="00F37E60"/>
    <w:rsid w:val="00F64C94"/>
    <w:rsid w:val="00F7659B"/>
    <w:rsid w:val="00F771F2"/>
    <w:rsid w:val="00F8219B"/>
    <w:rsid w:val="00F879A3"/>
    <w:rsid w:val="00F97F60"/>
    <w:rsid w:val="00FB2027"/>
    <w:rsid w:val="00FB3417"/>
    <w:rsid w:val="00FB5814"/>
    <w:rsid w:val="00FC7E83"/>
    <w:rsid w:val="00FD5827"/>
    <w:rsid w:val="00FE0EF2"/>
    <w:rsid w:val="00FE23BA"/>
    <w:rsid w:val="00FF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0D52"/>
  <w15:chartTrackingRefBased/>
  <w15:docId w15:val="{F798166C-FBA4-9A40-8265-2FB5FECC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692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66921"/>
    <w:rPr>
      <w:b/>
      <w:bCs/>
    </w:rPr>
  </w:style>
  <w:style w:type="character" w:customStyle="1" w:styleId="apple-converted-space">
    <w:name w:val="apple-converted-space"/>
    <w:basedOn w:val="DefaultParagraphFont"/>
    <w:rsid w:val="00066921"/>
  </w:style>
  <w:style w:type="character" w:styleId="Hyperlink">
    <w:name w:val="Hyperlink"/>
    <w:basedOn w:val="DefaultParagraphFont"/>
    <w:uiPriority w:val="99"/>
    <w:unhideWhenUsed/>
    <w:rsid w:val="00F075EB"/>
    <w:rPr>
      <w:color w:val="0563C1" w:themeColor="hyperlink"/>
      <w:u w:val="single"/>
    </w:rPr>
  </w:style>
  <w:style w:type="character" w:styleId="UnresolvedMention">
    <w:name w:val="Unresolved Mention"/>
    <w:basedOn w:val="DefaultParagraphFont"/>
    <w:uiPriority w:val="99"/>
    <w:semiHidden/>
    <w:unhideWhenUsed/>
    <w:rsid w:val="00F075EB"/>
    <w:rPr>
      <w:color w:val="605E5C"/>
      <w:shd w:val="clear" w:color="auto" w:fill="E1DFDD"/>
    </w:rPr>
  </w:style>
  <w:style w:type="character" w:styleId="FollowedHyperlink">
    <w:name w:val="FollowedHyperlink"/>
    <w:basedOn w:val="DefaultParagraphFont"/>
    <w:uiPriority w:val="99"/>
    <w:semiHidden/>
    <w:unhideWhenUsed/>
    <w:rsid w:val="008D1BC6"/>
    <w:rPr>
      <w:color w:val="954F72" w:themeColor="followedHyperlink"/>
      <w:u w:val="single"/>
    </w:rPr>
  </w:style>
  <w:style w:type="character" w:styleId="CommentReference">
    <w:name w:val="annotation reference"/>
    <w:basedOn w:val="DefaultParagraphFont"/>
    <w:uiPriority w:val="99"/>
    <w:semiHidden/>
    <w:unhideWhenUsed/>
    <w:rsid w:val="00B56B1A"/>
    <w:rPr>
      <w:sz w:val="16"/>
      <w:szCs w:val="16"/>
    </w:rPr>
  </w:style>
  <w:style w:type="paragraph" w:styleId="CommentText">
    <w:name w:val="annotation text"/>
    <w:basedOn w:val="Normal"/>
    <w:link w:val="CommentTextChar"/>
    <w:uiPriority w:val="99"/>
    <w:semiHidden/>
    <w:unhideWhenUsed/>
    <w:rsid w:val="00B56B1A"/>
    <w:rPr>
      <w:sz w:val="20"/>
      <w:szCs w:val="20"/>
    </w:rPr>
  </w:style>
  <w:style w:type="character" w:customStyle="1" w:styleId="CommentTextChar">
    <w:name w:val="Comment Text Char"/>
    <w:basedOn w:val="DefaultParagraphFont"/>
    <w:link w:val="CommentText"/>
    <w:uiPriority w:val="99"/>
    <w:semiHidden/>
    <w:rsid w:val="00B56B1A"/>
    <w:rPr>
      <w:sz w:val="20"/>
      <w:szCs w:val="20"/>
    </w:rPr>
  </w:style>
  <w:style w:type="paragraph" w:styleId="ListParagraph">
    <w:name w:val="List Paragraph"/>
    <w:basedOn w:val="Normal"/>
    <w:uiPriority w:val="34"/>
    <w:qFormat/>
    <w:rsid w:val="00FB3417"/>
    <w:pPr>
      <w:ind w:left="720"/>
      <w:contextualSpacing/>
    </w:pPr>
  </w:style>
  <w:style w:type="paragraph" w:styleId="Revision">
    <w:name w:val="Revision"/>
    <w:hidden/>
    <w:uiPriority w:val="99"/>
    <w:semiHidden/>
    <w:rsid w:val="001E513B"/>
  </w:style>
  <w:style w:type="paragraph" w:styleId="CommentSubject">
    <w:name w:val="annotation subject"/>
    <w:basedOn w:val="CommentText"/>
    <w:next w:val="CommentText"/>
    <w:link w:val="CommentSubjectChar"/>
    <w:uiPriority w:val="99"/>
    <w:semiHidden/>
    <w:unhideWhenUsed/>
    <w:rsid w:val="001E513B"/>
    <w:rPr>
      <w:b/>
      <w:bCs/>
    </w:rPr>
  </w:style>
  <w:style w:type="character" w:customStyle="1" w:styleId="CommentSubjectChar">
    <w:name w:val="Comment Subject Char"/>
    <w:basedOn w:val="CommentTextChar"/>
    <w:link w:val="CommentSubject"/>
    <w:uiPriority w:val="99"/>
    <w:semiHidden/>
    <w:rsid w:val="001E513B"/>
    <w:rPr>
      <w:b/>
      <w:bCs/>
      <w:sz w:val="20"/>
      <w:szCs w:val="20"/>
    </w:rPr>
  </w:style>
  <w:style w:type="paragraph" w:styleId="Footer">
    <w:name w:val="footer"/>
    <w:basedOn w:val="Normal"/>
    <w:link w:val="FooterChar"/>
    <w:uiPriority w:val="99"/>
    <w:unhideWhenUsed/>
    <w:rsid w:val="00D45C82"/>
    <w:pPr>
      <w:tabs>
        <w:tab w:val="center" w:pos="4513"/>
        <w:tab w:val="right" w:pos="9026"/>
      </w:tabs>
    </w:pPr>
  </w:style>
  <w:style w:type="character" w:customStyle="1" w:styleId="FooterChar">
    <w:name w:val="Footer Char"/>
    <w:basedOn w:val="DefaultParagraphFont"/>
    <w:link w:val="Footer"/>
    <w:uiPriority w:val="99"/>
    <w:rsid w:val="00D45C82"/>
  </w:style>
  <w:style w:type="character" w:styleId="PageNumber">
    <w:name w:val="page number"/>
    <w:basedOn w:val="DefaultParagraphFont"/>
    <w:uiPriority w:val="99"/>
    <w:semiHidden/>
    <w:unhideWhenUsed/>
    <w:rsid w:val="00D4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5189">
      <w:bodyDiv w:val="1"/>
      <w:marLeft w:val="0"/>
      <w:marRight w:val="0"/>
      <w:marTop w:val="0"/>
      <w:marBottom w:val="0"/>
      <w:divBdr>
        <w:top w:val="none" w:sz="0" w:space="0" w:color="auto"/>
        <w:left w:val="none" w:sz="0" w:space="0" w:color="auto"/>
        <w:bottom w:val="none" w:sz="0" w:space="0" w:color="auto"/>
        <w:right w:val="none" w:sz="0" w:space="0" w:color="auto"/>
      </w:divBdr>
    </w:div>
    <w:div w:id="503398107">
      <w:bodyDiv w:val="1"/>
      <w:marLeft w:val="0"/>
      <w:marRight w:val="0"/>
      <w:marTop w:val="0"/>
      <w:marBottom w:val="0"/>
      <w:divBdr>
        <w:top w:val="none" w:sz="0" w:space="0" w:color="auto"/>
        <w:left w:val="none" w:sz="0" w:space="0" w:color="auto"/>
        <w:bottom w:val="none" w:sz="0" w:space="0" w:color="auto"/>
        <w:right w:val="none" w:sz="0" w:space="0" w:color="auto"/>
      </w:divBdr>
      <w:divsChild>
        <w:div w:id="55398621">
          <w:marLeft w:val="0"/>
          <w:marRight w:val="0"/>
          <w:marTop w:val="0"/>
          <w:marBottom w:val="0"/>
          <w:divBdr>
            <w:top w:val="none" w:sz="0" w:space="0" w:color="auto"/>
            <w:left w:val="none" w:sz="0" w:space="0" w:color="auto"/>
            <w:bottom w:val="none" w:sz="0" w:space="0" w:color="auto"/>
            <w:right w:val="none" w:sz="0" w:space="0" w:color="auto"/>
          </w:divBdr>
        </w:div>
        <w:div w:id="1465545444">
          <w:marLeft w:val="0"/>
          <w:marRight w:val="0"/>
          <w:marTop w:val="0"/>
          <w:marBottom w:val="0"/>
          <w:divBdr>
            <w:top w:val="none" w:sz="0" w:space="0" w:color="auto"/>
            <w:left w:val="none" w:sz="0" w:space="0" w:color="auto"/>
            <w:bottom w:val="none" w:sz="0" w:space="0" w:color="auto"/>
            <w:right w:val="none" w:sz="0" w:space="0" w:color="auto"/>
          </w:divBdr>
        </w:div>
        <w:div w:id="768306858">
          <w:marLeft w:val="0"/>
          <w:marRight w:val="0"/>
          <w:marTop w:val="0"/>
          <w:marBottom w:val="0"/>
          <w:divBdr>
            <w:top w:val="none" w:sz="0" w:space="0" w:color="auto"/>
            <w:left w:val="none" w:sz="0" w:space="0" w:color="auto"/>
            <w:bottom w:val="none" w:sz="0" w:space="0" w:color="auto"/>
            <w:right w:val="none" w:sz="0" w:space="0" w:color="auto"/>
          </w:divBdr>
        </w:div>
      </w:divsChild>
    </w:div>
    <w:div w:id="746879288">
      <w:bodyDiv w:val="1"/>
      <w:marLeft w:val="0"/>
      <w:marRight w:val="0"/>
      <w:marTop w:val="0"/>
      <w:marBottom w:val="0"/>
      <w:divBdr>
        <w:top w:val="none" w:sz="0" w:space="0" w:color="auto"/>
        <w:left w:val="none" w:sz="0" w:space="0" w:color="auto"/>
        <w:bottom w:val="none" w:sz="0" w:space="0" w:color="auto"/>
        <w:right w:val="none" w:sz="0" w:space="0" w:color="auto"/>
      </w:divBdr>
      <w:divsChild>
        <w:div w:id="1883320062">
          <w:marLeft w:val="0"/>
          <w:marRight w:val="0"/>
          <w:marTop w:val="0"/>
          <w:marBottom w:val="0"/>
          <w:divBdr>
            <w:top w:val="none" w:sz="0" w:space="0" w:color="auto"/>
            <w:left w:val="none" w:sz="0" w:space="0" w:color="auto"/>
            <w:bottom w:val="none" w:sz="0" w:space="0" w:color="auto"/>
            <w:right w:val="none" w:sz="0" w:space="0" w:color="auto"/>
          </w:divBdr>
        </w:div>
        <w:div w:id="1333416647">
          <w:marLeft w:val="0"/>
          <w:marRight w:val="0"/>
          <w:marTop w:val="0"/>
          <w:marBottom w:val="0"/>
          <w:divBdr>
            <w:top w:val="none" w:sz="0" w:space="0" w:color="auto"/>
            <w:left w:val="none" w:sz="0" w:space="0" w:color="auto"/>
            <w:bottom w:val="none" w:sz="0" w:space="0" w:color="auto"/>
            <w:right w:val="none" w:sz="0" w:space="0" w:color="auto"/>
          </w:divBdr>
        </w:div>
      </w:divsChild>
    </w:div>
    <w:div w:id="1154370515">
      <w:bodyDiv w:val="1"/>
      <w:marLeft w:val="0"/>
      <w:marRight w:val="0"/>
      <w:marTop w:val="0"/>
      <w:marBottom w:val="0"/>
      <w:divBdr>
        <w:top w:val="none" w:sz="0" w:space="0" w:color="auto"/>
        <w:left w:val="none" w:sz="0" w:space="0" w:color="auto"/>
        <w:bottom w:val="none" w:sz="0" w:space="0" w:color="auto"/>
        <w:right w:val="none" w:sz="0" w:space="0" w:color="auto"/>
      </w:divBdr>
    </w:div>
    <w:div w:id="1172137819">
      <w:bodyDiv w:val="1"/>
      <w:marLeft w:val="0"/>
      <w:marRight w:val="0"/>
      <w:marTop w:val="0"/>
      <w:marBottom w:val="0"/>
      <w:divBdr>
        <w:top w:val="none" w:sz="0" w:space="0" w:color="auto"/>
        <w:left w:val="none" w:sz="0" w:space="0" w:color="auto"/>
        <w:bottom w:val="none" w:sz="0" w:space="0" w:color="auto"/>
        <w:right w:val="none" w:sz="0" w:space="0" w:color="auto"/>
      </w:divBdr>
      <w:divsChild>
        <w:div w:id="706949635">
          <w:marLeft w:val="0"/>
          <w:marRight w:val="0"/>
          <w:marTop w:val="0"/>
          <w:marBottom w:val="0"/>
          <w:divBdr>
            <w:top w:val="none" w:sz="0" w:space="0" w:color="auto"/>
            <w:left w:val="none" w:sz="0" w:space="0" w:color="auto"/>
            <w:bottom w:val="none" w:sz="0" w:space="0" w:color="auto"/>
            <w:right w:val="none" w:sz="0" w:space="0" w:color="auto"/>
          </w:divBdr>
        </w:div>
        <w:div w:id="925191228">
          <w:marLeft w:val="0"/>
          <w:marRight w:val="0"/>
          <w:marTop w:val="0"/>
          <w:marBottom w:val="0"/>
          <w:divBdr>
            <w:top w:val="none" w:sz="0" w:space="0" w:color="auto"/>
            <w:left w:val="none" w:sz="0" w:space="0" w:color="auto"/>
            <w:bottom w:val="none" w:sz="0" w:space="0" w:color="auto"/>
            <w:right w:val="none" w:sz="0" w:space="0" w:color="auto"/>
          </w:divBdr>
        </w:div>
      </w:divsChild>
    </w:div>
    <w:div w:id="1188524182">
      <w:bodyDiv w:val="1"/>
      <w:marLeft w:val="0"/>
      <w:marRight w:val="0"/>
      <w:marTop w:val="0"/>
      <w:marBottom w:val="0"/>
      <w:divBdr>
        <w:top w:val="none" w:sz="0" w:space="0" w:color="auto"/>
        <w:left w:val="none" w:sz="0" w:space="0" w:color="auto"/>
        <w:bottom w:val="none" w:sz="0" w:space="0" w:color="auto"/>
        <w:right w:val="none" w:sz="0" w:space="0" w:color="auto"/>
      </w:divBdr>
      <w:divsChild>
        <w:div w:id="921720866">
          <w:marLeft w:val="0"/>
          <w:marRight w:val="0"/>
          <w:marTop w:val="0"/>
          <w:marBottom w:val="0"/>
          <w:divBdr>
            <w:top w:val="none" w:sz="0" w:space="0" w:color="auto"/>
            <w:left w:val="none" w:sz="0" w:space="0" w:color="auto"/>
            <w:bottom w:val="none" w:sz="0" w:space="0" w:color="auto"/>
            <w:right w:val="none" w:sz="0" w:space="0" w:color="auto"/>
          </w:divBdr>
        </w:div>
        <w:div w:id="893391648">
          <w:marLeft w:val="0"/>
          <w:marRight w:val="0"/>
          <w:marTop w:val="0"/>
          <w:marBottom w:val="0"/>
          <w:divBdr>
            <w:top w:val="none" w:sz="0" w:space="0" w:color="auto"/>
            <w:left w:val="none" w:sz="0" w:space="0" w:color="auto"/>
            <w:bottom w:val="none" w:sz="0" w:space="0" w:color="auto"/>
            <w:right w:val="none" w:sz="0" w:space="0" w:color="auto"/>
          </w:divBdr>
        </w:div>
      </w:divsChild>
    </w:div>
    <w:div w:id="1206017358">
      <w:bodyDiv w:val="1"/>
      <w:marLeft w:val="0"/>
      <w:marRight w:val="0"/>
      <w:marTop w:val="0"/>
      <w:marBottom w:val="0"/>
      <w:divBdr>
        <w:top w:val="none" w:sz="0" w:space="0" w:color="auto"/>
        <w:left w:val="none" w:sz="0" w:space="0" w:color="auto"/>
        <w:bottom w:val="none" w:sz="0" w:space="0" w:color="auto"/>
        <w:right w:val="none" w:sz="0" w:space="0" w:color="auto"/>
      </w:divBdr>
      <w:divsChild>
        <w:div w:id="1608468128">
          <w:marLeft w:val="0"/>
          <w:marRight w:val="0"/>
          <w:marTop w:val="0"/>
          <w:marBottom w:val="0"/>
          <w:divBdr>
            <w:top w:val="none" w:sz="0" w:space="0" w:color="auto"/>
            <w:left w:val="none" w:sz="0" w:space="0" w:color="auto"/>
            <w:bottom w:val="none" w:sz="0" w:space="0" w:color="auto"/>
            <w:right w:val="none" w:sz="0" w:space="0" w:color="auto"/>
          </w:divBdr>
        </w:div>
        <w:div w:id="387653576">
          <w:marLeft w:val="0"/>
          <w:marRight w:val="0"/>
          <w:marTop w:val="0"/>
          <w:marBottom w:val="0"/>
          <w:divBdr>
            <w:top w:val="none" w:sz="0" w:space="0" w:color="auto"/>
            <w:left w:val="none" w:sz="0" w:space="0" w:color="auto"/>
            <w:bottom w:val="none" w:sz="0" w:space="0" w:color="auto"/>
            <w:right w:val="none" w:sz="0" w:space="0" w:color="auto"/>
          </w:divBdr>
        </w:div>
      </w:divsChild>
    </w:div>
    <w:div w:id="13790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knowledge.fao.org/server/api/core/bitstreams/daaee65e-901d-4541-a6d0-e1f69278d469/cont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als.iucn.org/library/node/448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sse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863</Words>
  <Characters>4921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Saverio Kratli</dc:creator>
  <cp:keywords/>
  <dc:description/>
  <cp:lastModifiedBy>Saverio Kratli</cp:lastModifiedBy>
  <cp:revision>8</cp:revision>
  <cp:lastPrinted>2025-05-11T21:07:00Z</cp:lastPrinted>
  <dcterms:created xsi:type="dcterms:W3CDTF">2025-06-23T10:24:00Z</dcterms:created>
  <dcterms:modified xsi:type="dcterms:W3CDTF">2025-06-23T10:31:00Z</dcterms:modified>
</cp:coreProperties>
</file>